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B29" w:rsidRPr="002C565A" w:rsidRDefault="0061392F" w:rsidP="00A86F25">
      <w:pPr>
        <w:shd w:val="clear" w:color="auto" w:fill="FFFFFF"/>
        <w:ind w:left="141" w:right="-406"/>
        <w:jc w:val="both"/>
        <w:rPr>
          <w:rFonts w:ascii="GHEA Grapalat" w:hAnsi="GHEA Grapalat"/>
          <w:b/>
          <w:sz w:val="24"/>
          <w:szCs w:val="24"/>
        </w:rPr>
      </w:pPr>
      <w:r w:rsidRPr="002C565A">
        <w:rPr>
          <w:rFonts w:ascii="GHEA Grapalat" w:eastAsia="Tahoma" w:hAnsi="GHEA Grapalat" w:cs="Tahoma"/>
          <w:b/>
          <w:sz w:val="24"/>
          <w:szCs w:val="24"/>
        </w:rPr>
        <w:t>4.3 Նոր նախաձեռնությունները</w:t>
      </w:r>
    </w:p>
    <w:p w:rsidR="00E54B29" w:rsidRPr="002C565A" w:rsidRDefault="0061392F" w:rsidP="00A86F25">
      <w:pPr>
        <w:shd w:val="clear" w:color="auto" w:fill="FFFFFF"/>
        <w:spacing w:before="240"/>
        <w:jc w:val="both"/>
        <w:rPr>
          <w:rFonts w:ascii="GHEA Grapalat" w:hAnsi="GHEA Grapalat"/>
          <w:b/>
          <w:sz w:val="24"/>
          <w:szCs w:val="24"/>
        </w:rPr>
      </w:pPr>
      <w:r w:rsidRPr="002C565A">
        <w:rPr>
          <w:rFonts w:ascii="GHEA Grapalat" w:eastAsia="Tahoma" w:hAnsi="GHEA Grapalat" w:cs="Tahoma"/>
          <w:b/>
          <w:sz w:val="24"/>
          <w:szCs w:val="24"/>
        </w:rPr>
        <w:t>Հավելված N 2. Նոր նախաձեռնությունների ներկայացման ձևաչափ</w:t>
      </w:r>
    </w:p>
    <w:tbl>
      <w:tblPr>
        <w:tblStyle w:val="a"/>
        <w:tblW w:w="10995" w:type="dxa"/>
        <w:tblInd w:w="-49" w:type="dxa"/>
        <w:tblBorders>
          <w:top w:val="nil"/>
          <w:left w:val="nil"/>
          <w:bottom w:val="nil"/>
          <w:right w:val="nil"/>
          <w:insideH w:val="nil"/>
          <w:insideV w:val="nil"/>
        </w:tblBorders>
        <w:tblLayout w:type="fixed"/>
        <w:tblLook w:val="0600"/>
      </w:tblPr>
      <w:tblGrid>
        <w:gridCol w:w="3750"/>
        <w:gridCol w:w="1444"/>
        <w:gridCol w:w="1425"/>
        <w:gridCol w:w="1425"/>
        <w:gridCol w:w="1072"/>
        <w:gridCol w:w="1860"/>
        <w:gridCol w:w="19"/>
      </w:tblGrid>
      <w:tr w:rsidR="00E54B29" w:rsidRPr="002C565A" w:rsidTr="00890B48">
        <w:trPr>
          <w:trHeight w:val="500"/>
        </w:trPr>
        <w:tc>
          <w:tcPr>
            <w:tcW w:w="10995" w:type="dxa"/>
            <w:gridSpan w:val="7"/>
            <w:tcBorders>
              <w:top w:val="single" w:sz="18" w:space="0" w:color="000000"/>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t>1. Պետական մարմինը</w:t>
            </w:r>
          </w:p>
        </w:tc>
      </w:tr>
      <w:tr w:rsidR="00E54B29" w:rsidRPr="002C565A" w:rsidTr="00890B48">
        <w:trPr>
          <w:trHeight w:val="2760"/>
        </w:trPr>
        <w:tc>
          <w:tcPr>
            <w:tcW w:w="10995" w:type="dxa"/>
            <w:gridSpan w:val="7"/>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t>1.1 Պետական մարմնի անվանումը՝</w:t>
            </w:r>
            <w:r w:rsidRPr="002C565A">
              <w:rPr>
                <w:rFonts w:ascii="GHEA Grapalat" w:hAnsi="GHEA Grapalat"/>
                <w:b/>
                <w:sz w:val="24"/>
                <w:szCs w:val="24"/>
                <w:vertAlign w:val="superscript"/>
              </w:rPr>
              <w:t xml:space="preserve"> </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color w:val="365F91"/>
                <w:sz w:val="24"/>
                <w:szCs w:val="24"/>
              </w:rPr>
              <w:t>ՀՀ կրթության, գիտության, մշակույթի և սպորտի նախարարություն</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b/>
                <w:sz w:val="24"/>
                <w:szCs w:val="24"/>
              </w:rPr>
              <w:t xml:space="preserve">1.2 </w:t>
            </w:r>
            <w:r w:rsidRPr="002C565A">
              <w:rPr>
                <w:rFonts w:ascii="GHEA Grapalat" w:eastAsia="Tahoma" w:hAnsi="GHEA Grapalat" w:cs="Tahoma"/>
                <w:b/>
                <w:sz w:val="24"/>
                <w:szCs w:val="24"/>
              </w:rPr>
              <w:t>Նոր նախաձեռնությանն առնչվող այլ պետական մարմինների անվանումները՝</w:t>
            </w:r>
            <w:r w:rsidRPr="002C565A">
              <w:rPr>
                <w:rFonts w:ascii="GHEA Grapalat" w:hAnsi="GHEA Grapalat"/>
                <w:b/>
                <w:sz w:val="24"/>
                <w:szCs w:val="24"/>
                <w:vertAlign w:val="superscript"/>
              </w:rPr>
              <w:t xml:space="preserve"> </w:t>
            </w:r>
            <w:r w:rsidRPr="002C565A">
              <w:rPr>
                <w:rFonts w:ascii="GHEA Grapalat" w:hAnsi="GHEA Grapalat"/>
                <w:b/>
                <w:sz w:val="24"/>
                <w:szCs w:val="24"/>
              </w:rPr>
              <w:t xml:space="preserve"> </w:t>
            </w:r>
          </w:p>
          <w:p w:rsidR="00E54B29" w:rsidRPr="002C565A" w:rsidRDefault="0061392F" w:rsidP="00A86F25">
            <w:pPr>
              <w:shd w:val="clear" w:color="auto" w:fill="FFFFFF"/>
              <w:spacing w:before="240" w:after="240"/>
              <w:ind w:right="32"/>
              <w:jc w:val="both"/>
              <w:rPr>
                <w:rFonts w:ascii="GHEA Grapalat" w:hAnsi="GHEA Grapalat"/>
                <w:b/>
                <w:color w:val="1C4587"/>
                <w:sz w:val="24"/>
                <w:szCs w:val="24"/>
              </w:rPr>
            </w:pPr>
            <w:r w:rsidRPr="002C565A">
              <w:rPr>
                <w:rFonts w:ascii="GHEA Grapalat" w:eastAsia="Tahoma" w:hAnsi="GHEA Grapalat" w:cs="Tahoma"/>
                <w:b/>
                <w:color w:val="1C4587"/>
                <w:sz w:val="24"/>
                <w:szCs w:val="24"/>
              </w:rPr>
              <w:t xml:space="preserve">ՀՀ բարձր տեխնոլոգիական արդյունաբերության նախարարություն, </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color w:val="1C4587"/>
                <w:sz w:val="24"/>
                <w:szCs w:val="24"/>
              </w:rPr>
              <w:t>ՀՀ էկոնոմիկայի նախարարություն,</w:t>
            </w:r>
            <w:r w:rsidRPr="002C565A">
              <w:rPr>
                <w:rFonts w:ascii="GHEA Grapalat" w:hAnsi="GHEA Grapalat"/>
                <w:b/>
                <w:sz w:val="24"/>
                <w:szCs w:val="24"/>
              </w:rPr>
              <w:t xml:space="preserve"> </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 xml:space="preserve">Բարձրագույն ուսումնական հաստատություններ,  </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color w:val="365F91"/>
                <w:sz w:val="24"/>
                <w:szCs w:val="24"/>
              </w:rPr>
              <w:t>Կրթական Տեխնոլոգիաների Ազգային Կենտրոն</w:t>
            </w:r>
          </w:p>
        </w:tc>
      </w:tr>
      <w:tr w:rsidR="00E54B29" w:rsidRPr="002C565A" w:rsidTr="00890B48">
        <w:trPr>
          <w:trHeight w:val="990"/>
        </w:trPr>
        <w:tc>
          <w:tcPr>
            <w:tcW w:w="10995" w:type="dxa"/>
            <w:gridSpan w:val="7"/>
            <w:tcBorders>
              <w:top w:val="nil"/>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t>2. Ծրագիրը</w:t>
            </w:r>
          </w:p>
        </w:tc>
      </w:tr>
      <w:tr w:rsidR="00E54B29" w:rsidRPr="002C565A" w:rsidTr="00890B48">
        <w:trPr>
          <w:trHeight w:val="1160"/>
        </w:trPr>
        <w:tc>
          <w:tcPr>
            <w:tcW w:w="10995" w:type="dxa"/>
            <w:gridSpan w:val="7"/>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240"/>
              <w:ind w:right="32"/>
              <w:rPr>
                <w:rFonts w:ascii="GHEA Grapalat" w:hAnsi="GHEA Grapalat"/>
                <w:b/>
                <w:sz w:val="24"/>
                <w:szCs w:val="24"/>
              </w:rPr>
            </w:pPr>
            <w:r w:rsidRPr="002C565A">
              <w:rPr>
                <w:rFonts w:ascii="GHEA Grapalat" w:eastAsia="Tahoma" w:hAnsi="GHEA Grapalat" w:cs="Tahoma"/>
                <w:b/>
                <w:sz w:val="24"/>
                <w:szCs w:val="24"/>
              </w:rPr>
              <w:t xml:space="preserve">2.1 Ծրագրի անվանումը՝ </w:t>
            </w:r>
            <w:r w:rsidRPr="002C565A">
              <w:rPr>
                <w:rFonts w:ascii="GHEA Grapalat" w:hAnsi="GHEA Grapalat"/>
                <w:b/>
                <w:sz w:val="24"/>
                <w:szCs w:val="24"/>
              </w:rPr>
              <w:t xml:space="preserve"> </w:t>
            </w:r>
            <w:r w:rsidRPr="002C565A">
              <w:rPr>
                <w:rFonts w:ascii="GHEA Grapalat" w:eastAsia="Tahoma" w:hAnsi="GHEA Grapalat" w:cs="Tahoma"/>
                <w:b/>
                <w:color w:val="365F91"/>
                <w:sz w:val="24"/>
                <w:szCs w:val="24"/>
              </w:rPr>
              <w:t>Բարձրագույն և հետբուհական մասնագիտական կրթության ծրագիր</w:t>
            </w:r>
            <w:r w:rsidRPr="002C565A">
              <w:rPr>
                <w:rFonts w:ascii="GHEA Grapalat" w:hAnsi="GHEA Grapalat"/>
                <w:b/>
                <w:sz w:val="24"/>
                <w:szCs w:val="24"/>
              </w:rPr>
              <w:t xml:space="preserve"> _________________________________________________________________________________________</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sz w:val="24"/>
                <w:szCs w:val="24"/>
              </w:rPr>
              <w:t xml:space="preserve"> 2.2 Ծրագրի դասիչը՝       </w:t>
            </w:r>
            <w:r w:rsidRPr="002C565A">
              <w:rPr>
                <w:rFonts w:ascii="GHEA Grapalat" w:hAnsi="GHEA Grapalat"/>
                <w:b/>
                <w:color w:val="365F91"/>
                <w:sz w:val="24"/>
                <w:szCs w:val="24"/>
              </w:rPr>
              <w:t>1111</w:t>
            </w:r>
          </w:p>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hAnsi="GHEA Grapalat"/>
                <w:b/>
                <w:sz w:val="24"/>
                <w:szCs w:val="24"/>
              </w:rPr>
              <w:t xml:space="preserve">2.3 □ </w:t>
            </w:r>
            <w:r w:rsidRPr="002C565A">
              <w:rPr>
                <w:rFonts w:ascii="GHEA Grapalat" w:eastAsia="Tahoma" w:hAnsi="GHEA Grapalat" w:cs="Tahoma"/>
                <w:b/>
                <w:sz w:val="24"/>
                <w:szCs w:val="24"/>
              </w:rPr>
              <w:t>Նոր ծրագիր (հիմնավորումներ և բացատրություններ)՝</w:t>
            </w:r>
            <w:r w:rsidRPr="002C565A">
              <w:rPr>
                <w:rFonts w:ascii="GHEA Grapalat" w:hAnsi="GHEA Grapalat"/>
                <w:b/>
                <w:sz w:val="24"/>
                <w:szCs w:val="24"/>
                <w:vertAlign w:val="superscript"/>
              </w:rPr>
              <w:t xml:space="preserve"> </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Բարձրագույն ուսումնական հաստատություններում կրթության կազմակերպման և դասապրոցեսի կառավարման էլեկտրոնային/թվային համակարգերի ներդրման միջոցով անցում բարձրագույն կրթության առկա և հեռակա ուսուցման ձևերից լրիվ կամ մասնակի բեռնվածությամբ, անհատական հետագծով, բարձրագույն կրթության կազմակերպման։</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 xml:space="preserve">Բարձրագույն կրթության և գիտության մասին ՀՀ օրենքի նախագծով, նախատեսվում է անցում առկա և հեռակա բարձրագույն կրթության ձևերից լրիվ կամ մասնակի </w:t>
            </w:r>
            <w:r w:rsidRPr="002C565A">
              <w:rPr>
                <w:rFonts w:ascii="GHEA Grapalat" w:eastAsia="Tahoma" w:hAnsi="GHEA Grapalat" w:cs="Tahoma"/>
                <w:b/>
                <w:color w:val="365F91"/>
                <w:sz w:val="24"/>
                <w:szCs w:val="24"/>
              </w:rPr>
              <w:lastRenderedPageBreak/>
              <w:t xml:space="preserve">բեռնվածությամբ, անհատական հետագծով, բարձրագույն կրթության կազմակերպման։  Արդեն իսկ 2024 թվականին վերոնշյալ օրենքի նախագծով  նախատեսվում է բուհերում ունենալ ներդրված լրիվ և մասնակի բեռնվածությամբ բարձրագույն կրթության կազմակերպման ձևերը: </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color w:val="365F91"/>
                <w:sz w:val="24"/>
                <w:szCs w:val="24"/>
              </w:rPr>
              <w:t>Առկա և հեռակա ուսուցման ձևերից լրիվ կամ մասնակի բեռնվածությամբ բարձրագույն կրթության կազմակերպման ձևին անցումը նպատակ ունի կատարելագործելու ուսումնական գործընթացի կազմակերպումը բարձրագույն ուսումնական հաստատություններում: Աշխարհի առաջատար բուհերում վերոհիշյալ ծրագիրը ներդրված է և հաջողությամբ իրականացվում է շատ վաղուց: ՀՀ-ում այն ամբողջությամբ ներդրված է միայն Հայաստանի ամերիկյան համալսարանում:</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 xml:space="preserve">Լրիվ և մասնակի բեռնվածությամբ բարձրագույն կրթության կազմակերպումն  նպատակ ունի նաև մասնակի բեռնվածությամբ ուսանողներին ուսումնառությանը զուգահեռ աշխատելու և հակառակը՝ արդեն իսկ աշխատող հանրությանը, ովքեր ցանկանում են բարձրացնել իրենց որակավորումը՝ ուսումնառելու հնարավորություն ընձեռելու անհրաժեշտությունից։ </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Միջազգային փորձի ուսումնասիրությունը, և քննարկումները բուհական ակադեմիական և վարչական հանրության հետ հանգեցրել են ներքոհիշյալ եզրահանգումներին, որոնք կարող են կիրառվել  լրիվ կամ մասնակի բեռնվածությամբ բարձրագույն կրթությունը կազմակերպելիս:</w:t>
            </w:r>
          </w:p>
          <w:p w:rsidR="00A86F25" w:rsidRDefault="0061392F" w:rsidP="00A86F25">
            <w:pPr>
              <w:shd w:val="clear" w:color="auto" w:fill="FFFFFF"/>
              <w:spacing w:before="240" w:after="240"/>
              <w:ind w:right="32"/>
              <w:jc w:val="both"/>
              <w:rPr>
                <w:rFonts w:ascii="GHEA Grapalat" w:eastAsia="Tahoma" w:hAnsi="GHEA Grapalat" w:cs="Tahoma"/>
                <w:color w:val="365F91"/>
                <w:sz w:val="24"/>
                <w:szCs w:val="24"/>
              </w:rPr>
            </w:pPr>
            <w:r w:rsidRPr="002C565A">
              <w:rPr>
                <w:rFonts w:ascii="GHEA Grapalat" w:eastAsia="Tahoma" w:hAnsi="GHEA Grapalat" w:cs="Tahoma"/>
                <w:color w:val="365F91"/>
                <w:sz w:val="24"/>
                <w:szCs w:val="24"/>
              </w:rPr>
              <w:t>Բուհ ընդունվելուց հետո ուսանողը ըստ իրավիճակի կայացնում է որոշում, ինչ բեռնվածությամբ է ցանկանում կազմակերպել իր կրթությունը՝ լրիվ, թե մասնակի բեռնվածությամբ: Լրիվ բեռնվածությամբ ուսումնառող ուսանողը պարտավոր է բուհի տվյալ կրթական ծրագրով սահմանված ուսուցման համար նախատեսված ժամկետում կուտակել տարեկան ուսումնական բեռնվածության առնվազն 75 տոկոսին համապատասխան գումարային կրեդիտներ, իսկ մասնակի բեռնվածությամբ ուսումնառող ուսանողը՝ տարեկան ուսումնական բեռնվածության առնվազն 50 տոկոսին համապատասխան գումարային կրեդիտներ: Լրիվ բեռնվածությամբ ուսանողի ուսումնառության ընդհանուր տևողությունը բակալավրի որակավորում ստանալու համար կարող է երկարացվել մինչև 2, մագիստրոսի՝ մինչև 1, իսկ ինտեգրված ծրագրով՝ մինչև 1 ուսումնական տարով:</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 xml:space="preserve">Նախատեսվում է, որ մասնակի բեռնվածությամբ ուսումնառող ուսանողի ուսումնառության ընդհանուր տևողությունը բակալավրի որակավորում ստանալու կարող է երկարացվել մինչև 4, մագիստրոսի՝ մինչ 2, իսկ ինտեգրված ծրագրով՝ մինչև 2 ուսումնական տարով: </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color w:val="365F91"/>
                <w:sz w:val="24"/>
                <w:szCs w:val="24"/>
              </w:rPr>
              <w:t xml:space="preserve">Բուհերում կրթության կազմակերպման թվայնացված համակարգերի ներդրման անհրաժեշտությունը  բխում է առկա և հեռակա ուսումնական ձևերից անցում կատարելու լրիվ կամ մասնակի բեռնվածությամբ ուսումնառության ձևերին և այն ամբողջությամբ ներդնելու </w:t>
            </w:r>
            <w:r w:rsidRPr="002C565A">
              <w:rPr>
                <w:rFonts w:ascii="GHEA Grapalat" w:eastAsia="Tahoma" w:hAnsi="GHEA Grapalat" w:cs="Tahoma"/>
                <w:color w:val="365F91"/>
                <w:sz w:val="24"/>
                <w:szCs w:val="24"/>
              </w:rPr>
              <w:lastRenderedPageBreak/>
              <w:t>արհրաժեշտությունից։</w:t>
            </w:r>
          </w:p>
          <w:p w:rsidR="00E54B29" w:rsidRPr="002C565A" w:rsidRDefault="0061392F" w:rsidP="00A86F25">
            <w:pPr>
              <w:shd w:val="clear" w:color="auto" w:fill="FFFFFF"/>
              <w:spacing w:before="240" w:after="240"/>
              <w:ind w:right="32"/>
              <w:jc w:val="both"/>
              <w:rPr>
                <w:rFonts w:ascii="GHEA Grapalat" w:hAnsi="GHEA Grapalat"/>
                <w:b/>
                <w:color w:val="1C4587"/>
                <w:sz w:val="24"/>
                <w:szCs w:val="24"/>
                <w:highlight w:val="white"/>
              </w:rPr>
            </w:pPr>
            <w:r w:rsidRPr="002C565A">
              <w:rPr>
                <w:rFonts w:ascii="GHEA Grapalat" w:eastAsia="Tahoma" w:hAnsi="GHEA Grapalat" w:cs="Tahoma"/>
                <w:b/>
                <w:color w:val="365F91"/>
                <w:sz w:val="24"/>
                <w:szCs w:val="24"/>
              </w:rPr>
              <w:t xml:space="preserve">ՀՀ կառավարության 2021 թ. օգոստոսի 18-ի թիվ 1363-Ա որոշմամբ հաստատված ՀՀ կառավարության ծրագրի «4.3 ԿՐԹՈՒԹՅՈՒՆ» բաժնի բարձրագույն կրթության բարեփոխումների 8-րդ դրույթով, և </w:t>
            </w:r>
            <w:r w:rsidRPr="002C565A">
              <w:rPr>
                <w:rFonts w:ascii="GHEA Grapalat" w:eastAsia="Tahoma" w:hAnsi="GHEA Grapalat" w:cs="Tahoma"/>
                <w:b/>
                <w:color w:val="1C4587"/>
                <w:sz w:val="24"/>
                <w:szCs w:val="24"/>
                <w:highlight w:val="white"/>
              </w:rPr>
              <w:t xml:space="preserve">ՀՀ կառավարության 2021 թվականի նոյեմբերի 18-ի թիվ 1902-Լ որոշմամբ հաստատված Հայաստանի Հանրապետության կառավարության 2021-2026 թվականների գործունեության միջոցառումների ցանկի </w:t>
            </w:r>
            <w:r w:rsidRPr="002C565A">
              <w:rPr>
                <w:rFonts w:ascii="GHEA Grapalat" w:eastAsia="Tahoma" w:hAnsi="GHEA Grapalat" w:cs="Tahoma"/>
                <w:b/>
                <w:color w:val="1C4587"/>
                <w:sz w:val="24"/>
                <w:szCs w:val="24"/>
              </w:rPr>
              <w:t xml:space="preserve">«Կրթություն» բաժնի </w:t>
            </w:r>
            <w:r w:rsidRPr="002C565A">
              <w:rPr>
                <w:rFonts w:ascii="GHEA Grapalat" w:eastAsia="Tahoma" w:hAnsi="GHEA Grapalat" w:cs="Tahoma"/>
                <w:b/>
                <w:color w:val="1C4587"/>
                <w:sz w:val="24"/>
                <w:szCs w:val="24"/>
                <w:highlight w:val="white"/>
              </w:rPr>
              <w:t>2-րդ նպատակի</w:t>
            </w:r>
            <w:r w:rsidRPr="002C565A">
              <w:rPr>
                <w:rFonts w:ascii="MS Mincho" w:eastAsia="Tahoma" w:hAnsi="MS Mincho" w:cs="MS Mincho"/>
                <w:b/>
                <w:color w:val="1C4587"/>
                <w:sz w:val="24"/>
                <w:szCs w:val="24"/>
                <w:highlight w:val="white"/>
              </w:rPr>
              <w:t>․</w:t>
            </w:r>
            <w:r w:rsidRPr="002C565A">
              <w:rPr>
                <w:rFonts w:ascii="GHEA Grapalat" w:eastAsia="Tahoma" w:hAnsi="GHEA Grapalat" w:cs="Tahoma"/>
                <w:b/>
                <w:color w:val="1C4587"/>
                <w:sz w:val="24"/>
                <w:szCs w:val="24"/>
                <w:highlight w:val="white"/>
              </w:rPr>
              <w:t xml:space="preserve"> </w:t>
            </w:r>
          </w:p>
          <w:p w:rsidR="00E54B29" w:rsidRPr="002C565A" w:rsidRDefault="0061392F" w:rsidP="00A86F25">
            <w:pPr>
              <w:shd w:val="clear" w:color="auto" w:fill="FFFFFF"/>
              <w:spacing w:before="240" w:after="240"/>
              <w:ind w:right="32"/>
              <w:jc w:val="both"/>
              <w:rPr>
                <w:rFonts w:ascii="GHEA Grapalat" w:hAnsi="GHEA Grapalat"/>
                <w:b/>
                <w:color w:val="1C4587"/>
                <w:sz w:val="24"/>
                <w:szCs w:val="24"/>
              </w:rPr>
            </w:pPr>
            <w:r w:rsidRPr="002C565A">
              <w:rPr>
                <w:rFonts w:ascii="GHEA Grapalat" w:eastAsia="Tahoma" w:hAnsi="GHEA Grapalat" w:cs="Tahoma"/>
                <w:b/>
                <w:color w:val="1C4587"/>
                <w:sz w:val="24"/>
                <w:szCs w:val="24"/>
              </w:rPr>
              <w:t>2.6</w:t>
            </w:r>
            <w:r w:rsidRPr="002C565A">
              <w:rPr>
                <w:rFonts w:ascii="MS Mincho" w:eastAsia="Tahoma" w:hAnsi="MS Mincho" w:cs="MS Mincho"/>
                <w:b/>
                <w:color w:val="1C4587"/>
                <w:sz w:val="24"/>
                <w:szCs w:val="24"/>
              </w:rPr>
              <w:t>․</w:t>
            </w:r>
            <w:r w:rsidRPr="002C565A">
              <w:rPr>
                <w:rFonts w:ascii="GHEA Grapalat" w:eastAsia="Tahoma" w:hAnsi="GHEA Grapalat" w:cs="Tahoma"/>
                <w:b/>
                <w:color w:val="1C4587"/>
                <w:sz w:val="24"/>
                <w:szCs w:val="24"/>
              </w:rPr>
              <w:t xml:space="preserve"> &lt;&lt;Բարձրագույն կրթության մակարդակում ժամանակակից տեղեկատվական և հաղորդակցության տեխնոլոգիաների (ՏՀՏ) կիրառմամբ կրթության կազմակերպման գործընթացի արդիականացում՝ թվային հարթակի ներդրմամբ&gt;&gt;, </w:t>
            </w:r>
          </w:p>
          <w:p w:rsidR="00E54B29" w:rsidRPr="002C565A" w:rsidRDefault="0061392F" w:rsidP="00A86F25">
            <w:pPr>
              <w:shd w:val="clear" w:color="auto" w:fill="FFFFFF"/>
              <w:spacing w:before="240" w:after="240"/>
              <w:ind w:right="32"/>
              <w:jc w:val="both"/>
              <w:rPr>
                <w:rFonts w:ascii="GHEA Grapalat" w:hAnsi="GHEA Grapalat"/>
                <w:color w:val="1C4587"/>
                <w:sz w:val="24"/>
                <w:szCs w:val="24"/>
              </w:rPr>
            </w:pPr>
            <w:r w:rsidRPr="002C565A">
              <w:rPr>
                <w:rFonts w:ascii="GHEA Grapalat" w:eastAsia="Tahoma" w:hAnsi="GHEA Grapalat" w:cs="Tahoma"/>
                <w:b/>
                <w:color w:val="1C4587"/>
                <w:sz w:val="24"/>
                <w:szCs w:val="24"/>
              </w:rPr>
              <w:t>2.7</w:t>
            </w:r>
            <w:r w:rsidRPr="002C565A">
              <w:rPr>
                <w:rFonts w:ascii="MS Mincho" w:eastAsia="Tahoma" w:hAnsi="MS Mincho" w:cs="MS Mincho"/>
                <w:b/>
                <w:color w:val="1C4587"/>
                <w:sz w:val="24"/>
                <w:szCs w:val="24"/>
              </w:rPr>
              <w:t>․</w:t>
            </w:r>
            <w:r w:rsidRPr="002C565A">
              <w:rPr>
                <w:rFonts w:ascii="GHEA Grapalat" w:eastAsia="Tahoma" w:hAnsi="GHEA Grapalat" w:cs="Tahoma"/>
                <w:b/>
                <w:color w:val="1C4587"/>
                <w:sz w:val="24"/>
                <w:szCs w:val="24"/>
              </w:rPr>
              <w:t xml:space="preserve"> &lt;&lt;Բուհերում դասապրոցոսի կազմակերպման գործընթացների էլեկտրոնային հարթակի մշակման և ներդրման մասին ՀՀ ԿԳՄՍ նախարարի հրամանի ընդունում&gt;&gt;, միջոցառումներով նույնպես նախանշվում է թվային հարթակի ստեղծումը,</w:t>
            </w:r>
            <w:r w:rsidRPr="002C565A">
              <w:rPr>
                <w:rFonts w:ascii="GHEA Grapalat" w:eastAsia="Tahoma" w:hAnsi="GHEA Grapalat" w:cs="Tahoma"/>
                <w:color w:val="1C4587"/>
                <w:sz w:val="24"/>
                <w:szCs w:val="24"/>
              </w:rPr>
              <w:t xml:space="preserve"> որը կստեղծի բուհերում արդյունավետ կառավարման ուսանողակենտրոն համակարգ, և կտա հնարավորություն ուսանողին կառուցելու իր ուսումնառության  անհատական ծրագիրը: Նման համակարգով հնարավոր կլինի նաև արտահանել ամբողջական տեղեկատվություն տեղեկատվական բազաներ ունենալու համար, որի բացակայությունը  այսօր զգացվում է աշխատանքի շուկայում կադրային քաղաքականության վարման մեջ:</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Միևնույն ժամանակ</w:t>
            </w:r>
            <w:r w:rsidRPr="002C565A">
              <w:rPr>
                <w:rFonts w:ascii="GHEA Grapalat" w:eastAsia="Tahoma" w:hAnsi="GHEA Grapalat" w:cs="Tahoma"/>
                <w:b/>
                <w:color w:val="365F91"/>
                <w:sz w:val="24"/>
                <w:szCs w:val="24"/>
              </w:rPr>
              <w:t xml:space="preserve"> Բոլոնիայի գործընթացին հետամուտ խմբի 2020 թվականի Հռոմի նախարարական գագաթաժողովի ընթացքում 49 անդամ երկրների կրթության նախարարները Հռոմի կոմունիկեով հանձնառել են կրթության կազմակերպման և կառավարման թվայնացումը</w:t>
            </w:r>
            <w:r w:rsidRPr="002C565A">
              <w:rPr>
                <w:rFonts w:ascii="MS Mincho" w:eastAsia="Tahoma" w:hAnsi="MS Mincho" w:cs="MS Mincho"/>
                <w:b/>
                <w:color w:val="365F91"/>
                <w:sz w:val="24"/>
                <w:szCs w:val="24"/>
              </w:rPr>
              <w:t>․</w:t>
            </w:r>
            <w:r w:rsidRPr="002C565A">
              <w:rPr>
                <w:rFonts w:ascii="GHEA Grapalat" w:eastAsia="Tahoma" w:hAnsi="GHEA Grapalat" w:cs="Tahoma"/>
                <w:b/>
                <w:color w:val="365F91"/>
                <w:sz w:val="24"/>
                <w:szCs w:val="24"/>
              </w:rPr>
              <w:t xml:space="preserve"> </w:t>
            </w:r>
            <w:hyperlink r:id="rId7">
              <w:r w:rsidRPr="002C565A">
                <w:rPr>
                  <w:rFonts w:ascii="GHEA Grapalat" w:hAnsi="GHEA Grapalat"/>
                  <w:color w:val="1155CC"/>
                  <w:sz w:val="24"/>
                  <w:szCs w:val="24"/>
                  <w:u w:val="single"/>
                </w:rPr>
                <w:t>“Մենք պարտավորվում ենք աջակցել բարձրագույն ուսումնական հաստատություններին՝ թվային տեխնոլոգիաներն ուսումնառության, ուսուցման և գնահատման, ինչպես նաև ակադեմիական հաղորդակցության և հետազոտության մեջ օգտագործելու համար և թվային հմտությունների և կարողությունների զարգացմանն ուղղված ներդրումների կատարմանը։”</w:t>
              </w:r>
            </w:hyperlink>
            <w:r w:rsidRPr="002C565A">
              <w:rPr>
                <w:rFonts w:ascii="GHEA Grapalat" w:hAnsi="GHEA Grapalat"/>
                <w:color w:val="365F91"/>
                <w:sz w:val="24"/>
                <w:szCs w:val="24"/>
              </w:rPr>
              <w:t xml:space="preserve"> </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Թվայնացված կառավարման համակարգը իրենից ենթադրում է էլեկտրոնային գրանցամատյաններ, էլեկտրոնային փաստաթղթաշրջանառություն, ուսանողներին աջակցության էլեկտրոնային ծառայություններ, ուսանողների գիտելիքների գնահատման թվային համակարգ, պրոֆեսորադասախոսական աշխատակիցների գնահատման համակարգի թվայնացում</w:t>
            </w:r>
            <w:r w:rsidR="00A86F25">
              <w:rPr>
                <w:rFonts w:ascii="GHEA Grapalat" w:eastAsia="Tahoma" w:hAnsi="GHEA Grapalat" w:cs="Tahoma"/>
                <w:color w:val="365F91"/>
                <w:sz w:val="24"/>
                <w:szCs w:val="24"/>
              </w:rPr>
              <w:t xml:space="preserve">, </w:t>
            </w:r>
            <w:r w:rsidRPr="002C565A">
              <w:rPr>
                <w:rFonts w:ascii="GHEA Grapalat" w:eastAsia="Tahoma" w:hAnsi="GHEA Grapalat" w:cs="Tahoma"/>
                <w:color w:val="365F91"/>
                <w:sz w:val="24"/>
                <w:szCs w:val="24"/>
              </w:rPr>
              <w:t xml:space="preserve">առցանց ընդունելության և վարձավճարների վճարման համակարգեր, էլեկտրոնային թվայնացված գրադարաններ և այլ ծառայություններ։  </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 xml:space="preserve">Էլեկտրոնային գրանցամատյանի առկայությունը ուսանողին կընձեռի ճկուն հնարավորություն </w:t>
            </w:r>
            <w:r w:rsidRPr="002C565A">
              <w:rPr>
                <w:rFonts w:ascii="GHEA Grapalat" w:eastAsia="Tahoma" w:hAnsi="GHEA Grapalat" w:cs="Tahoma"/>
                <w:color w:val="365F91"/>
                <w:sz w:val="24"/>
                <w:szCs w:val="24"/>
              </w:rPr>
              <w:lastRenderedPageBreak/>
              <w:t xml:space="preserve">ընտրելու և կառուցելու կրթական ծրագիրը իր անհատական հետաքրքրություններին և պահանջմունքներին համապատասխան։ Իսկ էլեկտրոնային փաստաթղթաշրջանառությունը կխթանի Միավորված ազգերի կազմակերպության մինչև 2030  թվականը Կայուն զարգացման նպատակների իրականացման հիմքում ընկած &lt;&lt;կանաչ&gt;&gt; աշխատանքների գործելիությանը: </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 xml:space="preserve">COVID-19 համավարակը բազմիցս արդեն ապացուցել է կրթական համակարգում դասապրոցեսի կառավարման էլեկտրոնային համակարգերի (ԴԿԷՀ) ներդրման անհրաժեշտությունը։ Չնայած տեղեկատվական տեխնոլոգիաների ակտիվացված կիրառելիությանը, պայմանավորված համավարակի հետ, դասապրոցեսի կազմակերպման մեջ, կան դեռևս որոշակի սահմանափակումներ և խոչնդոտներ անվճար բաց հարթակներից օգտվելու հարցում։ Օրինակ՝ վերջերս Խ Աբովյանի անվան Հայկական պետական մանկավարժական համալսարանում իրականացված քննարկման արդյունքում պարզվում է, որ  ութ տարի Google classroom ԴԿԷՀ հարթակով  դասապրոցեսը կազմակերպելուց հետո, որոշ կարևոր ծառայություններ (օրինակ դասընթացի ձայնագրումը, ներբեռնումն ու դիտումը) GOOGLE տեխնոլոգիական ընկերության կողմից դարձել է վճարովի: Այստեղից հետևում է, որ նման հարթակներում  մեծ թվով տվյալներ մուտքագրելը և  երաշխիքներ չունենալը՝ ռիսկային է: </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color w:val="365F91"/>
                <w:sz w:val="24"/>
                <w:szCs w:val="24"/>
              </w:rPr>
              <w:t xml:space="preserve">Միևնույն ժամանակ, էլեկտրոնային համակարգի կիրառմամբ ճկուն և բաց ուսումնառության մոդելը, որը </w:t>
            </w:r>
            <w:hyperlink r:id="rId8">
              <w:r w:rsidRPr="002C565A">
                <w:rPr>
                  <w:rFonts w:ascii="GHEA Grapalat" w:hAnsi="GHEA Grapalat"/>
                  <w:color w:val="1155CC"/>
                  <w:sz w:val="24"/>
                  <w:szCs w:val="24"/>
                  <w:u w:val="single"/>
                </w:rPr>
                <w:t>Բոլոնիայի գործընթացի սկզբնական ոգեշնչման մի մասն է և ուսանողակենտրոն ուսումնառության կարևոր ասպեկտը</w:t>
              </w:r>
            </w:hyperlink>
            <w:r w:rsidRPr="002C565A">
              <w:rPr>
                <w:rFonts w:ascii="GHEA Grapalat" w:eastAsia="Tahoma" w:hAnsi="GHEA Grapalat" w:cs="Tahoma"/>
                <w:color w:val="365F91"/>
                <w:sz w:val="24"/>
                <w:szCs w:val="24"/>
              </w:rPr>
              <w:t>,  կստեղծի մրցակցություն և՛ բուհերի, և՛ դասախոսների միջև, որը կխթանի մոտիվացիան և կբերի կրթության որակի բարելավմանը:</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u w:val="single"/>
              </w:rPr>
              <w:t>Պետք է հաշվի առնել, որ բարձրագույն ուսումնական հաստատությունների ֆինանսական միջոցները սուղ են, այդ իսկ պատճառով նոր ծրագիրը պետական ֆինանսավորմամբ սուբսիդավորման կարիք ունի: Ծրագիրը պետության կողմից չֆինանսավորելու պարագայում, լրիվ կամ մասնակի բեռնվածությամբ բարձրագույն կրթության կազմակերպման գործընթացը կարող է երկարաձգվել տարիներ, որը բացասական ազդեցություն կունենա կրթության որակի, ինչպես նաև շուկան որակյալ և պահանջված աշխատուժով համալրելու հարցում։</w:t>
            </w:r>
          </w:p>
        </w:tc>
      </w:tr>
      <w:tr w:rsidR="00E54B29" w:rsidRPr="002C565A" w:rsidTr="00890B48">
        <w:trPr>
          <w:trHeight w:val="500"/>
        </w:trPr>
        <w:tc>
          <w:tcPr>
            <w:tcW w:w="10995" w:type="dxa"/>
            <w:gridSpan w:val="7"/>
            <w:tcBorders>
              <w:top w:val="nil"/>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lastRenderedPageBreak/>
              <w:t>3. Միջոցառումը</w:t>
            </w:r>
          </w:p>
        </w:tc>
      </w:tr>
      <w:tr w:rsidR="00E54B29" w:rsidRPr="002C565A" w:rsidTr="00890B48">
        <w:trPr>
          <w:trHeight w:val="10970"/>
        </w:trPr>
        <w:tc>
          <w:tcPr>
            <w:tcW w:w="10995" w:type="dxa"/>
            <w:gridSpan w:val="7"/>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sz w:val="24"/>
                <w:szCs w:val="24"/>
              </w:rPr>
              <w:lastRenderedPageBreak/>
              <w:t>3.1 Միջոցառման անվանումը՝</w:t>
            </w:r>
            <w:r w:rsidRPr="002C565A">
              <w:rPr>
                <w:rFonts w:ascii="GHEA Grapalat" w:hAnsi="GHEA Grapalat"/>
                <w:b/>
                <w:sz w:val="24"/>
                <w:szCs w:val="24"/>
                <w:vertAlign w:val="superscript"/>
              </w:rPr>
              <w:t xml:space="preserve"> </w:t>
            </w:r>
            <w:r w:rsidRPr="002C565A">
              <w:rPr>
                <w:rFonts w:ascii="GHEA Grapalat" w:eastAsia="Tahoma" w:hAnsi="GHEA Grapalat" w:cs="Tahoma"/>
                <w:b/>
                <w:color w:val="365F91"/>
                <w:sz w:val="24"/>
                <w:szCs w:val="24"/>
              </w:rPr>
              <w:t>Բուհերում բարձրագույն կրթության կազմակերպման և դասապրոցեսի կառավարման էլեկտրոնային/թվային համակարգերի մշակում և ներդնում։ Անցում բարձրագույն կրթության առկա և հեռակա ուսուցման ձևերից լրիվ կամ մասնակի բեռնվածությամբ, անհատական հետագծով, բարձրագույն կրթության կազմակերպման։</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sz w:val="24"/>
                <w:szCs w:val="24"/>
              </w:rPr>
              <w:t xml:space="preserve">3.2 Միջոցառման դասիչը՝  </w:t>
            </w:r>
            <w:r w:rsidRPr="002C565A">
              <w:rPr>
                <w:rFonts w:ascii="GHEA Grapalat" w:hAnsi="GHEA Grapalat"/>
                <w:b/>
                <w:sz w:val="24"/>
                <w:szCs w:val="24"/>
              </w:rPr>
              <w:t xml:space="preserve"> </w:t>
            </w:r>
            <w:r w:rsidRPr="002C565A">
              <w:rPr>
                <w:rFonts w:ascii="GHEA Grapalat" w:hAnsi="GHEA Grapalat"/>
                <w:b/>
                <w:color w:val="365F91"/>
                <w:sz w:val="24"/>
                <w:szCs w:val="24"/>
              </w:rPr>
              <w:t>1111</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t>3.3 Միջոցառման (պետության միջամտության) տեսակը՝</w:t>
            </w:r>
          </w:p>
          <w:p w:rsidR="00E54B29" w:rsidRPr="002C565A" w:rsidRDefault="0061392F" w:rsidP="00A86F25">
            <w:pPr>
              <w:shd w:val="clear" w:color="auto" w:fill="FFFFFF"/>
              <w:spacing w:before="240" w:after="240"/>
              <w:ind w:right="32"/>
              <w:jc w:val="both"/>
              <w:rPr>
                <w:rFonts w:ascii="GHEA Grapalat" w:hAnsi="GHEA Grapalat"/>
                <w:sz w:val="24"/>
                <w:szCs w:val="24"/>
              </w:rPr>
            </w:pPr>
            <w:r w:rsidRPr="002C565A">
              <w:rPr>
                <w:rFonts w:ascii="GHEA Grapalat" w:hAnsi="GHEA Grapalat"/>
                <w:b/>
                <w:sz w:val="24"/>
                <w:szCs w:val="24"/>
              </w:rPr>
              <w:t xml:space="preserve">X </w:t>
            </w:r>
            <w:r w:rsidRPr="002C565A">
              <w:rPr>
                <w:rFonts w:ascii="GHEA Grapalat" w:eastAsia="Tahoma" w:hAnsi="GHEA Grapalat" w:cs="Tahoma"/>
                <w:b/>
                <w:sz w:val="24"/>
                <w:szCs w:val="24"/>
              </w:rPr>
              <w:t>Ապրանք և ծառայություն</w:t>
            </w:r>
            <w:r w:rsidR="00890B48">
              <w:rPr>
                <w:rFonts w:ascii="GHEA Grapalat" w:hAnsi="GHEA Grapalat"/>
                <w:b/>
                <w:sz w:val="24"/>
                <w:szCs w:val="24"/>
              </w:rPr>
              <w:t xml:space="preserve">     </w:t>
            </w:r>
            <w:r w:rsidRPr="002C565A">
              <w:rPr>
                <w:rFonts w:ascii="GHEA Grapalat" w:hAnsi="GHEA Grapalat"/>
                <w:sz w:val="24"/>
                <w:szCs w:val="24"/>
              </w:rPr>
              <w:t xml:space="preserve">□ </w:t>
            </w:r>
            <w:r w:rsidRPr="002C565A">
              <w:rPr>
                <w:rFonts w:ascii="GHEA Grapalat" w:eastAsia="Tahoma" w:hAnsi="GHEA Grapalat" w:cs="Tahoma"/>
                <w:sz w:val="24"/>
                <w:szCs w:val="24"/>
              </w:rPr>
              <w:t xml:space="preserve">Տրանսֆերտ                                                     </w:t>
            </w:r>
          </w:p>
          <w:p w:rsidR="00E54B29" w:rsidRPr="002C565A" w:rsidRDefault="00890B48" w:rsidP="00890B48">
            <w:pPr>
              <w:shd w:val="clear" w:color="auto" w:fill="FFFFFF"/>
              <w:spacing w:before="240" w:after="240"/>
              <w:ind w:right="32"/>
              <w:rPr>
                <w:rFonts w:ascii="GHEA Grapalat" w:hAnsi="GHEA Grapalat"/>
                <w:sz w:val="24"/>
                <w:szCs w:val="24"/>
              </w:rPr>
            </w:pPr>
            <w:r>
              <w:rPr>
                <w:rFonts w:ascii="GHEA Grapalat" w:hAnsi="GHEA Grapalat"/>
                <w:sz w:val="24"/>
                <w:szCs w:val="24"/>
              </w:rPr>
              <w:t xml:space="preserve">□ </w:t>
            </w:r>
            <w:r w:rsidR="0061392F" w:rsidRPr="002C565A">
              <w:rPr>
                <w:rFonts w:ascii="GHEA Grapalat" w:eastAsia="Tahoma" w:hAnsi="GHEA Grapalat" w:cs="Tahoma"/>
                <w:sz w:val="24"/>
                <w:szCs w:val="24"/>
              </w:rPr>
              <w:t>Այլ</w:t>
            </w:r>
            <w:r>
              <w:rPr>
                <w:rFonts w:ascii="GHEA Grapalat" w:eastAsia="Tahoma" w:hAnsi="GHEA Grapalat" w:cs="Tahoma"/>
                <w:sz w:val="24"/>
                <w:szCs w:val="24"/>
              </w:rPr>
              <w:t xml:space="preserve"> </w:t>
            </w:r>
            <w:r w:rsidR="0061392F" w:rsidRPr="002C565A">
              <w:rPr>
                <w:rFonts w:ascii="GHEA Grapalat" w:eastAsia="Tahoma" w:hAnsi="GHEA Grapalat" w:cs="Tahoma"/>
                <w:sz w:val="24"/>
                <w:szCs w:val="24"/>
              </w:rPr>
              <w:t>(նկարագրություն) _____________________________________________________________________________________________</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b/>
                <w:sz w:val="24"/>
                <w:szCs w:val="24"/>
              </w:rPr>
              <w:t xml:space="preserve">3.4  X </w:t>
            </w:r>
            <w:r w:rsidRPr="002C565A">
              <w:rPr>
                <w:rFonts w:ascii="GHEA Grapalat" w:eastAsia="Tahoma" w:hAnsi="GHEA Grapalat" w:cs="Tahoma"/>
                <w:b/>
                <w:sz w:val="24"/>
                <w:szCs w:val="24"/>
              </w:rPr>
              <w:t>Նոր միջոցառում (հիմնավորումներ և բացատրություններ)՝</w:t>
            </w:r>
            <w:r w:rsidRPr="002C565A">
              <w:rPr>
                <w:rFonts w:ascii="GHEA Grapalat" w:eastAsia="Tahoma" w:hAnsi="GHEA Grapalat" w:cs="Tahoma"/>
                <w:b/>
                <w:sz w:val="24"/>
                <w:szCs w:val="24"/>
              </w:rPr>
              <w:tab/>
            </w:r>
          </w:p>
          <w:p w:rsidR="00E54B29" w:rsidRPr="002C565A" w:rsidRDefault="0061392F" w:rsidP="00A86F25">
            <w:pPr>
              <w:shd w:val="clear" w:color="auto" w:fill="FFFFFF"/>
              <w:spacing w:before="240" w:after="240"/>
              <w:ind w:right="32"/>
              <w:jc w:val="both"/>
              <w:rPr>
                <w:rFonts w:ascii="GHEA Grapalat" w:hAnsi="GHEA Grapalat"/>
                <w:sz w:val="24"/>
                <w:szCs w:val="24"/>
                <w:vertAlign w:val="superscript"/>
              </w:rPr>
            </w:pPr>
            <w:r w:rsidRPr="002C565A">
              <w:rPr>
                <w:rFonts w:ascii="GHEA Grapalat" w:hAnsi="GHEA Grapalat"/>
                <w:b/>
                <w:sz w:val="24"/>
                <w:szCs w:val="24"/>
              </w:rPr>
              <w:t>□</w:t>
            </w:r>
            <w:r w:rsidRPr="002C565A">
              <w:rPr>
                <w:rFonts w:ascii="GHEA Grapalat" w:hAnsi="GHEA Grapalat"/>
                <w:sz w:val="24"/>
                <w:szCs w:val="24"/>
              </w:rPr>
              <w:t xml:space="preserve"> </w:t>
            </w:r>
            <w:r w:rsidRPr="002C565A">
              <w:rPr>
                <w:rFonts w:ascii="GHEA Grapalat" w:eastAsia="Tahoma" w:hAnsi="GHEA Grapalat" w:cs="Tahoma"/>
                <w:sz w:val="24"/>
                <w:szCs w:val="24"/>
              </w:rPr>
              <w:t>Գոյություն ունեցող միջոցառման ընդլայնում (հիմնավորումներ և բացատրություններ)՝</w:t>
            </w:r>
          </w:p>
          <w:p w:rsidR="00E54B29" w:rsidRPr="002C565A" w:rsidRDefault="0061392F" w:rsidP="00A86F25">
            <w:pPr>
              <w:shd w:val="clear" w:color="auto" w:fill="FFFFFF"/>
              <w:spacing w:before="240" w:after="240"/>
              <w:ind w:right="32"/>
              <w:jc w:val="both"/>
              <w:rPr>
                <w:rFonts w:ascii="GHEA Grapalat" w:hAnsi="GHEA Grapalat"/>
                <w:sz w:val="24"/>
                <w:szCs w:val="24"/>
              </w:rPr>
            </w:pPr>
            <w:r w:rsidRPr="002C565A">
              <w:rPr>
                <w:rFonts w:ascii="GHEA Grapalat" w:eastAsia="Tahoma" w:hAnsi="GHEA Grapalat" w:cs="Tahoma"/>
                <w:b/>
                <w:color w:val="365F91"/>
                <w:sz w:val="24"/>
                <w:szCs w:val="24"/>
                <w:u w:val="single"/>
              </w:rPr>
              <w:t>Միջոցառումը ամբողջովին նոր է։</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u w:val="single"/>
              </w:rPr>
            </w:pPr>
            <w:r w:rsidRPr="002C565A">
              <w:rPr>
                <w:rFonts w:ascii="GHEA Grapalat" w:eastAsia="Tahoma" w:hAnsi="GHEA Grapalat" w:cs="Tahoma"/>
                <w:b/>
                <w:color w:val="365F91"/>
                <w:sz w:val="24"/>
                <w:szCs w:val="24"/>
                <w:u w:val="single"/>
              </w:rPr>
              <w:t>Առաջարկվում է բուհերում կրթության կազմակերպման և դասապրոցեսի կառավարման էլեկտրոնային համակարգի մշակման և երկրում համատարած ներդրման համար հետևյալ մոդելը.</w:t>
            </w:r>
          </w:p>
          <w:p w:rsidR="00A86F25" w:rsidRDefault="0061392F" w:rsidP="00A86F25">
            <w:pPr>
              <w:shd w:val="clear" w:color="auto" w:fill="FFFFFF"/>
              <w:spacing w:before="240" w:after="240"/>
              <w:ind w:right="32"/>
              <w:jc w:val="both"/>
              <w:rPr>
                <w:rFonts w:ascii="GHEA Grapalat" w:eastAsia="Tahoma" w:hAnsi="GHEA Grapalat" w:cs="Tahoma"/>
                <w:b/>
                <w:color w:val="365F91"/>
                <w:sz w:val="24"/>
                <w:szCs w:val="24"/>
              </w:rPr>
            </w:pPr>
            <w:r w:rsidRPr="002C565A">
              <w:rPr>
                <w:rFonts w:ascii="GHEA Grapalat" w:eastAsia="Tahoma" w:hAnsi="GHEA Grapalat" w:cs="Tahoma"/>
                <w:b/>
                <w:color w:val="365F91"/>
                <w:sz w:val="24"/>
                <w:szCs w:val="24"/>
              </w:rPr>
              <w:t xml:space="preserve">ՄՈԴԵԼ  </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Իրականացնել պետության բյուջեից սուբսիդավորում հետևյալ նպատակով</w:t>
            </w:r>
            <w:r w:rsidRPr="002C565A">
              <w:rPr>
                <w:rFonts w:ascii="MS Mincho" w:eastAsia="Tahoma" w:hAnsi="MS Mincho" w:cs="MS Mincho"/>
                <w:color w:val="365F91"/>
                <w:sz w:val="24"/>
                <w:szCs w:val="24"/>
              </w:rPr>
              <w:t>․</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 xml:space="preserve">Հայտարարել մրցույթ բուհերի խմբերին, բաղկացած երեք փուլերից, որոնցում կարող են ընդգրկված լինել ուսանողներ, պրոֆեսորադասախոսական կազմի ներկայացուցիչներ, և գուցե նաև շրջանավարտներ՝ կրթության կազմակերպման և դասապրոցեսի կառավարման թվային համակարգի կոնցեպտ/նախագիծ ներկայացնելու նպատակով։ </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Փուլ 1</w:t>
            </w:r>
            <w:r w:rsidRPr="002C565A">
              <w:rPr>
                <w:rFonts w:ascii="MS Mincho" w:eastAsia="Tahoma" w:hAnsi="MS Mincho" w:cs="MS Mincho"/>
                <w:b/>
                <w:color w:val="365F91"/>
                <w:sz w:val="24"/>
                <w:szCs w:val="24"/>
              </w:rPr>
              <w:t>․</w:t>
            </w:r>
            <w:r w:rsidRPr="002C565A">
              <w:rPr>
                <w:rFonts w:ascii="GHEA Grapalat" w:eastAsia="Tahoma" w:hAnsi="GHEA Grapalat" w:cs="Tahoma"/>
                <w:b/>
                <w:color w:val="365F91"/>
                <w:sz w:val="24"/>
                <w:szCs w:val="24"/>
              </w:rPr>
              <w:t xml:space="preserve"> Խմբերի կողմից կոնցեպտի/հայեցակարգի ներկայացում։</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Արդյունքում կունենանք տարբեր առաջարկներ և ընտրության հնարավորություն։ Խմբերը կներկայացնեն անհրաժեշտ ռեսուրսների գնահատում, հիմնավորում</w:t>
            </w:r>
            <w:r w:rsidR="00890B48">
              <w:rPr>
                <w:rFonts w:ascii="GHEA Grapalat" w:eastAsia="Tahoma" w:hAnsi="GHEA Grapalat" w:cs="Tahoma"/>
                <w:color w:val="365F91"/>
                <w:sz w:val="24"/>
                <w:szCs w:val="24"/>
              </w:rPr>
              <w:t xml:space="preserve">, </w:t>
            </w:r>
            <w:r w:rsidRPr="002C565A">
              <w:rPr>
                <w:rFonts w:ascii="GHEA Grapalat" w:eastAsia="Tahoma" w:hAnsi="GHEA Grapalat" w:cs="Tahoma"/>
                <w:color w:val="365F91"/>
                <w:sz w:val="24"/>
                <w:szCs w:val="24"/>
              </w:rPr>
              <w:t>և ժամանակացույց, ինչպես նաև ակնկալվող պրոդուկտի ֆունկցիոնալությունն ու ծավալը։</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lastRenderedPageBreak/>
              <w:t>Առաջին փուլի արդյունքում կընտրվեն լավագույն երկու խմբերը։</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Փուլ 2</w:t>
            </w:r>
            <w:r w:rsidRPr="002C565A">
              <w:rPr>
                <w:rFonts w:ascii="MS Mincho" w:eastAsia="Tahoma" w:hAnsi="MS Mincho" w:cs="MS Mincho"/>
                <w:b/>
                <w:color w:val="365F91"/>
                <w:sz w:val="24"/>
                <w:szCs w:val="24"/>
              </w:rPr>
              <w:t>․</w:t>
            </w:r>
            <w:r w:rsidRPr="002C565A">
              <w:rPr>
                <w:rFonts w:ascii="GHEA Grapalat" w:eastAsia="Tahoma" w:hAnsi="GHEA Grapalat" w:cs="Tahoma"/>
                <w:b/>
                <w:color w:val="365F91"/>
                <w:sz w:val="24"/>
                <w:szCs w:val="24"/>
              </w:rPr>
              <w:t xml:space="preserve"> Ընտրված երկու խմբերին կտրամադրվի առաջարկվող/հատկացվող բյուջեի 30% չափաբաժնով ֆինանսավորում՝ աշխատանքների մեկնարկի և պրոդուկտի նախնական տարբերակի մշակման համար։ </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 xml:space="preserve">Երկրորդ փուլի ավարտին կգնահատվեն երկու պրոդուկտների նախնական տարբերակները, և նրանցից կընտրվի լավագույնը։ </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Փուլ 3</w:t>
            </w:r>
            <w:r w:rsidRPr="002C565A">
              <w:rPr>
                <w:rFonts w:ascii="MS Mincho" w:eastAsia="Tahoma" w:hAnsi="MS Mincho" w:cs="MS Mincho"/>
                <w:b/>
                <w:color w:val="365F91"/>
                <w:sz w:val="24"/>
                <w:szCs w:val="24"/>
              </w:rPr>
              <w:t>․</w:t>
            </w:r>
            <w:r w:rsidRPr="002C565A">
              <w:rPr>
                <w:rFonts w:ascii="GHEA Grapalat" w:eastAsia="Tahoma" w:hAnsi="GHEA Grapalat" w:cs="Tahoma"/>
                <w:b/>
                <w:color w:val="365F91"/>
                <w:sz w:val="24"/>
                <w:szCs w:val="24"/>
              </w:rPr>
              <w:t xml:space="preserve"> Մրցույթի երրորդ փուլում</w:t>
            </w:r>
            <w:r w:rsidR="00151E89">
              <w:rPr>
                <w:rFonts w:ascii="GHEA Grapalat" w:eastAsia="Tahoma" w:hAnsi="GHEA Grapalat" w:cs="Tahoma"/>
                <w:b/>
                <w:color w:val="365F91"/>
                <w:sz w:val="24"/>
                <w:szCs w:val="24"/>
              </w:rPr>
              <w:t xml:space="preserve"> հաղթող</w:t>
            </w:r>
            <w:r w:rsidRPr="002C565A">
              <w:rPr>
                <w:rFonts w:ascii="GHEA Grapalat" w:eastAsia="Tahoma" w:hAnsi="GHEA Grapalat" w:cs="Tahoma"/>
                <w:b/>
                <w:color w:val="365F91"/>
                <w:sz w:val="24"/>
                <w:szCs w:val="24"/>
              </w:rPr>
              <w:t xml:space="preserve"> խմբին կտրամադրվի մնացած բյուջեի 70%՝ աշխատանքները ավարտին հասցնելու համար։</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 xml:space="preserve">Նման տարբերակով ստեղծված թվային հարթակը կունենա ավելի ցածր արժեք քան շուկայականն է և ներգրավված և մոտիվացված ակադեմիական հանրույթ: </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Երկրորդ և երորրդ փուլերին մասնակից բուհերը իրենց կողմից կկատարեն 10%  համաֆինանսավորում:</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Խ</w:t>
            </w:r>
            <w:r w:rsidR="00F3787D">
              <w:rPr>
                <w:rFonts w:ascii="GHEA Grapalat" w:eastAsia="Tahoma" w:hAnsi="GHEA Grapalat" w:cs="Tahoma"/>
                <w:color w:val="365F91"/>
                <w:sz w:val="24"/>
                <w:szCs w:val="24"/>
              </w:rPr>
              <w:t>ու</w:t>
            </w:r>
            <w:r w:rsidRPr="002C565A">
              <w:rPr>
                <w:rFonts w:ascii="GHEA Grapalat" w:eastAsia="Tahoma" w:hAnsi="GHEA Grapalat" w:cs="Tahoma"/>
                <w:color w:val="365F91"/>
                <w:sz w:val="24"/>
                <w:szCs w:val="24"/>
              </w:rPr>
              <w:t>մբ</w:t>
            </w:r>
            <w:r w:rsidR="00151E89">
              <w:rPr>
                <w:rFonts w:ascii="GHEA Grapalat" w:eastAsia="Tahoma" w:hAnsi="GHEA Grapalat" w:cs="Tahoma"/>
                <w:color w:val="365F91"/>
                <w:sz w:val="24"/>
                <w:szCs w:val="24"/>
              </w:rPr>
              <w:t>եր</w:t>
            </w:r>
            <w:r w:rsidRPr="002C565A">
              <w:rPr>
                <w:rFonts w:ascii="GHEA Grapalat" w:eastAsia="Tahoma" w:hAnsi="GHEA Grapalat" w:cs="Tahoma"/>
                <w:color w:val="365F91"/>
                <w:sz w:val="24"/>
                <w:szCs w:val="24"/>
              </w:rPr>
              <w:t>ը կներկայացն</w:t>
            </w:r>
            <w:r w:rsidR="00151E89">
              <w:rPr>
                <w:rFonts w:ascii="GHEA Grapalat" w:eastAsia="Tahoma" w:hAnsi="GHEA Grapalat" w:cs="Tahoma"/>
                <w:color w:val="365F91"/>
                <w:sz w:val="24"/>
                <w:szCs w:val="24"/>
              </w:rPr>
              <w:t>են</w:t>
            </w:r>
            <w:r w:rsidRPr="002C565A">
              <w:rPr>
                <w:rFonts w:ascii="GHEA Grapalat" w:eastAsia="Tahoma" w:hAnsi="GHEA Grapalat" w:cs="Tahoma"/>
                <w:color w:val="365F91"/>
                <w:sz w:val="24"/>
                <w:szCs w:val="24"/>
              </w:rPr>
              <w:t xml:space="preserve"> կրթության կազմակերպման և դասապրոցեսի կառավարման թվային հարթակի քարտեզը, ֆունկցիաները, աշխատակիցների գործառույթները ինչպես նաև սպասրկման ծախսերը: Լավագույն նախագիծը կհաղթի նշված մրցույթում: Առաջարկված մոդելով  բուհերից կներգրավվի  մարդկային կապիտալ, այդ թվում ուսանողներ, որոնց համար խնդիրը կլինի  պրակտիկ գործելիության հարթակ, ինչպես նաև կձևավորվի նախագծերի առևտրայնացման մշակույթ բուհերում: Կկազմակերպվեն դասընթացներ և վերապատրաստումներ ծրագիրն աշխատացնելու թեմայով:</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Այս մոդելը ունի իր դրական և բացասակն կողմերը</w:t>
            </w:r>
            <w:r w:rsidRPr="002C565A">
              <w:rPr>
                <w:rFonts w:ascii="MS Mincho" w:eastAsia="Tahoma" w:hAnsi="MS Mincho" w:cs="MS Mincho"/>
                <w:color w:val="365F91"/>
                <w:sz w:val="24"/>
                <w:szCs w:val="24"/>
              </w:rPr>
              <w:t>․</w:t>
            </w:r>
            <w:r w:rsidRPr="002C565A">
              <w:rPr>
                <w:rFonts w:ascii="GHEA Grapalat" w:eastAsia="Tahoma" w:hAnsi="GHEA Grapalat" w:cs="Tahoma"/>
                <w:color w:val="365F91"/>
                <w:sz w:val="24"/>
                <w:szCs w:val="24"/>
              </w:rPr>
              <w:t xml:space="preserve"> այն կառաջացնի հետաքրքրություն  միմիյանց հետ համագործակցելու,  նոր գաղափարների շուրջ համախմբվելու և կմոտիվացնի ակադեմիական հանրությանը մրցակցային մոդելով նոր գաղափարներ գեներացնելուն, որը նաև հետագայում կարող է դառնալ մշակույթ բուհերում նման մրցույթներ իրականացնելու համար։ Սակայն այս մոդելը կարող է լինել նաև անարդյունավետ այն առումով, որ առաջարկվող լուծումները կարող են անմիջապես չաշխատել, և անընդհատ վերափոխման և լավացնելու կարիք ունենան։ Ուստի այն կարող է երկարաձգվել և հավելյալ ռեսուրսներ կպահանջվի։</w:t>
            </w:r>
          </w:p>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t xml:space="preserve">3.5 Նոր նախաձեռնության ծախսերի հիմքում դրված պարտավորության բնույթը՝ </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sz w:val="24"/>
                <w:szCs w:val="24"/>
              </w:rPr>
              <w:t xml:space="preserve">□ </w:t>
            </w:r>
            <w:r w:rsidRPr="002C565A">
              <w:rPr>
                <w:rFonts w:ascii="GHEA Grapalat" w:eastAsia="Tahoma" w:hAnsi="GHEA Grapalat" w:cs="Tahoma"/>
                <w:sz w:val="24"/>
                <w:szCs w:val="24"/>
              </w:rPr>
              <w:t xml:space="preserve">Պարտադիր ծախսային պարտավորություն  </w:t>
            </w:r>
            <w:r w:rsidRPr="002C565A">
              <w:rPr>
                <w:rFonts w:ascii="GHEA Grapalat" w:hAnsi="GHEA Grapalat"/>
                <w:b/>
                <w:sz w:val="24"/>
                <w:szCs w:val="24"/>
              </w:rPr>
              <w:tab/>
              <w:t xml:space="preserve">   </w:t>
            </w:r>
            <w:r w:rsidRPr="002C565A">
              <w:rPr>
                <w:rFonts w:ascii="GHEA Grapalat" w:hAnsi="GHEA Grapalat"/>
                <w:b/>
                <w:sz w:val="24"/>
                <w:szCs w:val="24"/>
              </w:rPr>
              <w:tab/>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b/>
                <w:sz w:val="24"/>
                <w:szCs w:val="24"/>
              </w:rPr>
              <w:t xml:space="preserve">X </w:t>
            </w:r>
            <w:r w:rsidRPr="002C565A">
              <w:rPr>
                <w:rFonts w:ascii="GHEA Grapalat" w:eastAsia="Tahoma" w:hAnsi="GHEA Grapalat" w:cs="Tahoma"/>
                <w:b/>
                <w:sz w:val="24"/>
                <w:szCs w:val="24"/>
              </w:rPr>
              <w:t>Հայեցողական ծախսային պարտավորություն, այդ թվում՝</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sz w:val="24"/>
                <w:szCs w:val="24"/>
              </w:rPr>
              <w:lastRenderedPageBreak/>
              <w:t xml:space="preserve">□ </w:t>
            </w:r>
            <w:r w:rsidRPr="002C565A">
              <w:rPr>
                <w:rFonts w:ascii="GHEA Grapalat" w:eastAsia="Tahoma" w:hAnsi="GHEA Grapalat" w:cs="Tahoma"/>
                <w:sz w:val="24"/>
                <w:szCs w:val="24"/>
              </w:rPr>
              <w:t xml:space="preserve">Շարունակական               </w:t>
            </w:r>
            <w:r w:rsidRPr="002C565A">
              <w:rPr>
                <w:rFonts w:ascii="GHEA Grapalat" w:hAnsi="GHEA Grapalat"/>
                <w:b/>
                <w:sz w:val="24"/>
                <w:szCs w:val="24"/>
              </w:rPr>
              <w:t>X</w:t>
            </w:r>
            <w:r w:rsidRPr="002C565A">
              <w:rPr>
                <w:rFonts w:ascii="GHEA Grapalat" w:hAnsi="GHEA Grapalat"/>
                <w:sz w:val="24"/>
                <w:szCs w:val="24"/>
              </w:rPr>
              <w:t xml:space="preserve"> </w:t>
            </w:r>
            <w:r w:rsidRPr="002C565A">
              <w:rPr>
                <w:rFonts w:ascii="GHEA Grapalat" w:hAnsi="GHEA Grapalat"/>
                <w:sz w:val="24"/>
                <w:szCs w:val="24"/>
                <w:vertAlign w:val="superscript"/>
              </w:rPr>
              <w:t xml:space="preserve">  </w:t>
            </w:r>
            <w:r w:rsidRPr="002C565A">
              <w:rPr>
                <w:rFonts w:ascii="GHEA Grapalat" w:eastAsia="Tahoma" w:hAnsi="GHEA Grapalat" w:cs="Tahoma"/>
                <w:b/>
                <w:sz w:val="24"/>
                <w:szCs w:val="24"/>
              </w:rPr>
              <w:t>Ոչ շարունակական</w:t>
            </w:r>
          </w:p>
          <w:tbl>
            <w:tblPr>
              <w:tblStyle w:val="a0"/>
              <w:tblW w:w="10800" w:type="dxa"/>
              <w:tblBorders>
                <w:top w:val="nil"/>
                <w:left w:val="nil"/>
                <w:bottom w:val="nil"/>
                <w:right w:val="nil"/>
                <w:insideH w:val="nil"/>
                <w:insideV w:val="nil"/>
              </w:tblBorders>
              <w:tblLayout w:type="fixed"/>
              <w:tblLook w:val="0600"/>
            </w:tblPr>
            <w:tblGrid>
              <w:gridCol w:w="2400"/>
              <w:gridCol w:w="5080"/>
              <w:gridCol w:w="3320"/>
            </w:tblGrid>
            <w:tr w:rsidR="00E54B29" w:rsidRPr="002C565A">
              <w:trPr>
                <w:trHeight w:val="1130"/>
              </w:trPr>
              <w:tc>
                <w:tcPr>
                  <w:tcW w:w="240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vertAlign w:val="superscript"/>
                    </w:rPr>
                  </w:pPr>
                  <w:r w:rsidRPr="002C565A">
                    <w:rPr>
                      <w:rFonts w:ascii="GHEA Grapalat" w:hAnsi="GHEA Grapalat"/>
                      <w:b/>
                      <w:sz w:val="24"/>
                      <w:szCs w:val="24"/>
                    </w:rPr>
                    <w:t xml:space="preserve"> </w:t>
                  </w:r>
                  <w:r w:rsidRPr="002C565A">
                    <w:rPr>
                      <w:rFonts w:ascii="GHEA Grapalat" w:eastAsia="Tahoma" w:hAnsi="GHEA Grapalat" w:cs="Tahoma"/>
                      <w:b/>
                      <w:sz w:val="24"/>
                      <w:szCs w:val="24"/>
                    </w:rPr>
                    <w:t>Պարտադիր կամ հայեցողական  պարտավորությունների շրջանակը</w:t>
                  </w:r>
                </w:p>
              </w:tc>
              <w:tc>
                <w:tcPr>
                  <w:tcW w:w="508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vertAlign w:val="superscript"/>
                    </w:rPr>
                  </w:pPr>
                  <w:r w:rsidRPr="002C565A">
                    <w:rPr>
                      <w:rFonts w:ascii="GHEA Grapalat" w:eastAsia="Tahoma" w:hAnsi="GHEA Grapalat" w:cs="Tahoma"/>
                      <w:b/>
                      <w:sz w:val="24"/>
                      <w:szCs w:val="24"/>
                    </w:rPr>
                    <w:t>Պարտադիր պարտավորության շրջանակներում գործադիր մարմնի հայեցողական իրավասությունների շրջանակները</w:t>
                  </w:r>
                </w:p>
              </w:tc>
              <w:tc>
                <w:tcPr>
                  <w:tcW w:w="332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vertAlign w:val="superscript"/>
                    </w:rPr>
                  </w:pPr>
                  <w:r w:rsidRPr="002C565A">
                    <w:rPr>
                      <w:rFonts w:ascii="GHEA Grapalat" w:eastAsia="Tahoma" w:hAnsi="GHEA Grapalat" w:cs="Tahoma"/>
                      <w:b/>
                      <w:sz w:val="24"/>
                      <w:szCs w:val="24"/>
                    </w:rPr>
                    <w:t xml:space="preserve">Պարտադիր կամ հայեցողական պարտավորությունը սահմանող օրենսդրական հիմքերը </w:t>
                  </w:r>
                </w:p>
              </w:tc>
            </w:tr>
            <w:tr w:rsidR="00E54B29" w:rsidRPr="002C565A">
              <w:trPr>
                <w:trHeight w:val="2270"/>
              </w:trPr>
              <w:tc>
                <w:tcPr>
                  <w:tcW w:w="24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160"/>
                    <w:ind w:right="32"/>
                    <w:rPr>
                      <w:rFonts w:ascii="GHEA Grapalat" w:hAnsi="GHEA Grapalat"/>
                      <w:color w:val="365F91"/>
                      <w:sz w:val="24"/>
                      <w:szCs w:val="24"/>
                    </w:rPr>
                  </w:pPr>
                  <w:r w:rsidRPr="002C565A">
                    <w:rPr>
                      <w:rFonts w:ascii="GHEA Grapalat" w:eastAsia="Tahoma" w:hAnsi="GHEA Grapalat" w:cs="Tahoma"/>
                      <w:color w:val="365F91"/>
                      <w:sz w:val="24"/>
                      <w:szCs w:val="24"/>
                    </w:rPr>
                    <w:t>ա) ՀՀ բարձրագույն կրթության համակարգում կրթության առկա և հեռակա ձևերից լրիվ և մասնակի բեռնվածությամբ  ձևերին անցում կատարելը,</w:t>
                  </w:r>
                </w:p>
                <w:p w:rsidR="00E54B29" w:rsidRPr="002C565A" w:rsidRDefault="0061392F" w:rsidP="00A86F25">
                  <w:pPr>
                    <w:shd w:val="clear" w:color="auto" w:fill="FFFFFF"/>
                    <w:spacing w:before="240" w:after="160"/>
                    <w:ind w:right="32"/>
                    <w:rPr>
                      <w:rFonts w:ascii="GHEA Grapalat" w:hAnsi="GHEA Grapalat"/>
                      <w:b/>
                      <w:color w:val="365F91"/>
                      <w:sz w:val="24"/>
                      <w:szCs w:val="24"/>
                    </w:rPr>
                  </w:pPr>
                  <w:r w:rsidRPr="002C565A">
                    <w:rPr>
                      <w:rFonts w:ascii="GHEA Grapalat" w:eastAsia="Tahoma" w:hAnsi="GHEA Grapalat" w:cs="Tahoma"/>
                      <w:b/>
                      <w:color w:val="365F91"/>
                      <w:sz w:val="24"/>
                      <w:szCs w:val="24"/>
                    </w:rPr>
                    <w:t xml:space="preserve">բ) </w:t>
                  </w:r>
                  <w:r w:rsidRPr="002C565A">
                    <w:rPr>
                      <w:rFonts w:ascii="GHEA Grapalat" w:eastAsia="Tahoma" w:hAnsi="GHEA Grapalat" w:cs="Tahoma"/>
                      <w:color w:val="365F91"/>
                      <w:sz w:val="24"/>
                      <w:szCs w:val="24"/>
                    </w:rPr>
                    <w:t>բարձրագույն կրթության մակարդակում ժամանակակից տեղեկատվական և հաղորդակցության տեխնոլոգիաների (ՏՀՏ) կիրառմամբ կրթության կազմակերպման գործընթացի կազմակերպում բուհերում,</w:t>
                  </w:r>
                </w:p>
                <w:p w:rsidR="00E54B29" w:rsidRPr="002C565A" w:rsidRDefault="0061392F" w:rsidP="00A86F25">
                  <w:pPr>
                    <w:shd w:val="clear" w:color="auto" w:fill="FFFFFF"/>
                    <w:spacing w:before="240" w:after="160"/>
                    <w:ind w:right="32"/>
                    <w:rPr>
                      <w:rFonts w:ascii="GHEA Grapalat" w:hAnsi="GHEA Grapalat"/>
                      <w:b/>
                      <w:color w:val="365F91"/>
                      <w:sz w:val="24"/>
                      <w:szCs w:val="24"/>
                    </w:rPr>
                  </w:pPr>
                  <w:r w:rsidRPr="002C565A">
                    <w:rPr>
                      <w:rFonts w:ascii="GHEA Grapalat" w:eastAsia="Tahoma" w:hAnsi="GHEA Grapalat" w:cs="Tahoma"/>
                      <w:b/>
                      <w:color w:val="365F91"/>
                      <w:sz w:val="24"/>
                      <w:szCs w:val="24"/>
                    </w:rPr>
                    <w:t>գ)</w:t>
                  </w:r>
                  <w:r w:rsidRPr="002C565A">
                    <w:rPr>
                      <w:rFonts w:ascii="GHEA Grapalat" w:eastAsia="Tahoma" w:hAnsi="GHEA Grapalat" w:cs="Tahoma"/>
                      <w:color w:val="365F91"/>
                      <w:sz w:val="24"/>
                      <w:szCs w:val="24"/>
                    </w:rPr>
                    <w:t xml:space="preserve">բուհերում դասապրոցոսի </w:t>
                  </w:r>
                  <w:r w:rsidRPr="002C565A">
                    <w:rPr>
                      <w:rFonts w:ascii="GHEA Grapalat" w:eastAsia="Tahoma" w:hAnsi="GHEA Grapalat" w:cs="Tahoma"/>
                      <w:color w:val="365F91"/>
                      <w:sz w:val="24"/>
                      <w:szCs w:val="24"/>
                    </w:rPr>
                    <w:lastRenderedPageBreak/>
                    <w:t>կազմակերպման գործընթացների թվայնացումը։</w:t>
                  </w:r>
                </w:p>
                <w:p w:rsidR="00E54B29" w:rsidRPr="002C565A" w:rsidRDefault="00E54B29" w:rsidP="00A86F25">
                  <w:pPr>
                    <w:shd w:val="clear" w:color="auto" w:fill="FFFFFF"/>
                    <w:spacing w:before="240" w:after="240"/>
                    <w:ind w:right="32"/>
                    <w:jc w:val="center"/>
                    <w:rPr>
                      <w:rFonts w:ascii="GHEA Grapalat" w:hAnsi="GHEA Grapalat"/>
                      <w:color w:val="365F91"/>
                      <w:sz w:val="24"/>
                      <w:szCs w:val="24"/>
                    </w:rPr>
                  </w:pPr>
                </w:p>
              </w:tc>
              <w:tc>
                <w:tcPr>
                  <w:tcW w:w="50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2C565A" w:rsidRDefault="00E54B29" w:rsidP="00A86F25">
                  <w:pPr>
                    <w:shd w:val="clear" w:color="auto" w:fill="FFFFFF"/>
                    <w:spacing w:before="240" w:after="240"/>
                    <w:ind w:right="32"/>
                    <w:jc w:val="center"/>
                    <w:rPr>
                      <w:rFonts w:ascii="GHEA Grapalat" w:hAnsi="GHEA Grapalat"/>
                      <w:sz w:val="24"/>
                      <w:szCs w:val="24"/>
                    </w:rPr>
                  </w:pPr>
                </w:p>
              </w:tc>
              <w:tc>
                <w:tcPr>
                  <w:tcW w:w="3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2C565A" w:rsidRDefault="0061392F" w:rsidP="00A86F25">
                  <w:pPr>
                    <w:numPr>
                      <w:ilvl w:val="0"/>
                      <w:numId w:val="2"/>
                    </w:numPr>
                    <w:shd w:val="clear" w:color="auto" w:fill="FFFFFF"/>
                    <w:ind w:right="128"/>
                    <w:jc w:val="both"/>
                    <w:rPr>
                      <w:rFonts w:ascii="GHEA Grapalat" w:hAnsi="GHEA Grapalat"/>
                      <w:color w:val="365F91"/>
                      <w:sz w:val="24"/>
                      <w:szCs w:val="24"/>
                    </w:rPr>
                  </w:pPr>
                  <w:r w:rsidRPr="002C565A">
                    <w:rPr>
                      <w:rFonts w:ascii="GHEA Grapalat" w:eastAsia="Tahoma" w:hAnsi="GHEA Grapalat" w:cs="Tahoma"/>
                      <w:color w:val="365F91"/>
                      <w:sz w:val="24"/>
                      <w:szCs w:val="24"/>
                    </w:rPr>
                    <w:t>Բարձրագույն կրթության և գիտության ՀՀ օրենքի նախագիծ։ (Օրենքի նախագիծը Ազգային Ժողովում՝ առաջին ընթերցմամբ ընդունվել է 2021թ</w:t>
                  </w:r>
                  <w:r w:rsidRPr="002C565A">
                    <w:rPr>
                      <w:rFonts w:ascii="MS Mincho" w:eastAsia="Tahoma" w:hAnsi="MS Mincho" w:cs="MS Mincho"/>
                      <w:color w:val="365F91"/>
                      <w:sz w:val="24"/>
                      <w:szCs w:val="24"/>
                    </w:rPr>
                    <w:t>․</w:t>
                  </w:r>
                  <w:r w:rsidRPr="002C565A">
                    <w:rPr>
                      <w:rFonts w:ascii="GHEA Grapalat" w:eastAsia="Tahoma" w:hAnsi="GHEA Grapalat" w:cs="Tahoma"/>
                      <w:color w:val="365F91"/>
                      <w:sz w:val="24"/>
                      <w:szCs w:val="24"/>
                    </w:rPr>
                    <w:t xml:space="preserve"> փետրվարի 11-ին։)</w:t>
                  </w:r>
                  <w:r w:rsidRPr="002C565A">
                    <w:rPr>
                      <w:rFonts w:ascii="GHEA Grapalat" w:hAnsi="GHEA Grapalat"/>
                      <w:sz w:val="24"/>
                      <w:szCs w:val="24"/>
                    </w:rPr>
                    <w:t xml:space="preserve"> </w:t>
                  </w:r>
                </w:p>
                <w:p w:rsidR="00E54B29" w:rsidRPr="002C565A" w:rsidRDefault="0061392F" w:rsidP="00A86F25">
                  <w:pPr>
                    <w:numPr>
                      <w:ilvl w:val="0"/>
                      <w:numId w:val="2"/>
                    </w:numPr>
                    <w:shd w:val="clear" w:color="auto" w:fill="FFFFFF"/>
                    <w:ind w:right="128"/>
                    <w:jc w:val="both"/>
                    <w:rPr>
                      <w:rFonts w:ascii="GHEA Grapalat" w:hAnsi="GHEA Grapalat"/>
                      <w:color w:val="365F91"/>
                      <w:sz w:val="24"/>
                      <w:szCs w:val="24"/>
                    </w:rPr>
                  </w:pPr>
                  <w:r w:rsidRPr="002C565A">
                    <w:rPr>
                      <w:rFonts w:ascii="GHEA Grapalat" w:eastAsia="Tahoma" w:hAnsi="GHEA Grapalat" w:cs="Tahoma"/>
                      <w:color w:val="365F91"/>
                      <w:sz w:val="24"/>
                      <w:szCs w:val="24"/>
                    </w:rPr>
                    <w:t>ՀՀ կառավարության 2021 թ. օգոստոսի 18-ի թիվ 1363-Ա որոշմամբ հաստատված ՀՀ կառավարության ծրագրի «4.3 ԿՐԹՈՒԹՅՈՒՆ» բաժնի բարձրագույն կրթության բարեփոխումների 8-րդ դրույթից,</w:t>
                  </w:r>
                </w:p>
                <w:p w:rsidR="00E54B29" w:rsidRPr="002C565A" w:rsidRDefault="0061392F" w:rsidP="00A86F25">
                  <w:pPr>
                    <w:numPr>
                      <w:ilvl w:val="0"/>
                      <w:numId w:val="2"/>
                    </w:numPr>
                    <w:shd w:val="clear" w:color="auto" w:fill="FFFFFF"/>
                    <w:ind w:right="128"/>
                    <w:jc w:val="both"/>
                    <w:rPr>
                      <w:rFonts w:ascii="GHEA Grapalat" w:hAnsi="GHEA Grapalat"/>
                      <w:color w:val="365F91"/>
                      <w:sz w:val="24"/>
                      <w:szCs w:val="24"/>
                    </w:rPr>
                  </w:pPr>
                  <w:r w:rsidRPr="002C565A">
                    <w:rPr>
                      <w:rFonts w:ascii="GHEA Grapalat" w:eastAsia="Tahoma" w:hAnsi="GHEA Grapalat" w:cs="Tahoma"/>
                      <w:color w:val="365F91"/>
                      <w:sz w:val="24"/>
                      <w:szCs w:val="24"/>
                      <w:highlight w:val="white"/>
                    </w:rPr>
                    <w:t xml:space="preserve">ՀՀ կառավարության 2021 թվականի նոյեմբերի 18-ի թիվ 1902-Լ որոշմամբ հաստատված Հայաստանի Հանրապետության կառավարության 2021-2026 թվականների </w:t>
                  </w:r>
                  <w:r w:rsidRPr="002C565A">
                    <w:rPr>
                      <w:rFonts w:ascii="GHEA Grapalat" w:eastAsia="Tahoma" w:hAnsi="GHEA Grapalat" w:cs="Tahoma"/>
                      <w:color w:val="365F91"/>
                      <w:sz w:val="24"/>
                      <w:szCs w:val="24"/>
                      <w:highlight w:val="white"/>
                    </w:rPr>
                    <w:lastRenderedPageBreak/>
                    <w:t xml:space="preserve">գործունեության միջոցառումների ցանկի </w:t>
                  </w:r>
                  <w:r w:rsidRPr="002C565A">
                    <w:rPr>
                      <w:rFonts w:ascii="GHEA Grapalat" w:eastAsia="Tahoma" w:hAnsi="GHEA Grapalat" w:cs="Tahoma"/>
                      <w:color w:val="365F91"/>
                      <w:sz w:val="24"/>
                      <w:szCs w:val="24"/>
                    </w:rPr>
                    <w:t xml:space="preserve">«Կրթություն» բաժնի </w:t>
                  </w:r>
                  <w:r w:rsidRPr="002C565A">
                    <w:rPr>
                      <w:rFonts w:ascii="GHEA Grapalat" w:eastAsia="Tahoma" w:hAnsi="GHEA Grapalat" w:cs="Tahoma"/>
                      <w:color w:val="365F91"/>
                      <w:sz w:val="24"/>
                      <w:szCs w:val="24"/>
                      <w:highlight w:val="white"/>
                    </w:rPr>
                    <w:t xml:space="preserve">2-րդ նպատակի </w:t>
                  </w:r>
                </w:p>
                <w:p w:rsidR="00E54B29" w:rsidRPr="002C565A" w:rsidRDefault="0061392F" w:rsidP="00A86F25">
                  <w:pPr>
                    <w:shd w:val="clear" w:color="auto" w:fill="FFFFFF"/>
                    <w:ind w:right="128"/>
                    <w:jc w:val="both"/>
                    <w:rPr>
                      <w:rFonts w:ascii="GHEA Grapalat" w:hAnsi="GHEA Grapalat"/>
                      <w:color w:val="365F91"/>
                      <w:sz w:val="24"/>
                      <w:szCs w:val="24"/>
                    </w:rPr>
                  </w:pPr>
                  <w:r w:rsidRPr="002C565A">
                    <w:rPr>
                      <w:rFonts w:ascii="GHEA Grapalat" w:hAnsi="GHEA Grapalat"/>
                      <w:b/>
                      <w:color w:val="1C4587"/>
                      <w:sz w:val="24"/>
                      <w:szCs w:val="24"/>
                    </w:rPr>
                    <w:t>2.6</w:t>
                  </w:r>
                  <w:r w:rsidRPr="002C565A">
                    <w:rPr>
                      <w:rFonts w:ascii="MS Mincho" w:hAnsi="MS Mincho" w:cs="MS Mincho"/>
                      <w:b/>
                      <w:color w:val="1C4587"/>
                      <w:sz w:val="24"/>
                      <w:szCs w:val="24"/>
                    </w:rPr>
                    <w:t>․</w:t>
                  </w:r>
                  <w:r w:rsidRPr="002C565A">
                    <w:rPr>
                      <w:rFonts w:ascii="GHEA Grapalat" w:hAnsi="GHEA Grapalat"/>
                      <w:b/>
                      <w:color w:val="1C4587"/>
                      <w:sz w:val="24"/>
                      <w:szCs w:val="24"/>
                    </w:rPr>
                    <w:t xml:space="preserve"> </w:t>
                  </w:r>
                  <w:r w:rsidRPr="002C565A">
                    <w:rPr>
                      <w:rFonts w:ascii="GHEA Grapalat" w:eastAsia="Tahoma" w:hAnsi="GHEA Grapalat" w:cs="Tahoma"/>
                      <w:color w:val="365F91"/>
                      <w:sz w:val="24"/>
                      <w:szCs w:val="24"/>
                    </w:rPr>
                    <w:t xml:space="preserve">&lt;&lt;Բարձրագույն կրթության մակարդակում ժամանակակից տեղեկատվական և հաղորդակցության տեխնոլոգիաների (ՏՀՏ) կիրառմամբ կրթության կազմակերպման գործընթացի արդիականացում՝ թվային հարթակի ներդրմամբ&gt;&gt;, </w:t>
                  </w:r>
                </w:p>
                <w:p w:rsidR="00E54B29" w:rsidRPr="002C565A" w:rsidRDefault="0061392F" w:rsidP="00A86F25">
                  <w:pPr>
                    <w:shd w:val="clear" w:color="auto" w:fill="FFFFFF"/>
                    <w:spacing w:before="240" w:after="24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2.7</w:t>
                  </w:r>
                  <w:r w:rsidRPr="002C565A">
                    <w:rPr>
                      <w:rFonts w:ascii="MS Mincho" w:eastAsia="Tahoma" w:hAnsi="MS Mincho" w:cs="MS Mincho"/>
                      <w:color w:val="365F91"/>
                      <w:sz w:val="24"/>
                      <w:szCs w:val="24"/>
                    </w:rPr>
                    <w:t>․</w:t>
                  </w:r>
                  <w:r w:rsidRPr="002C565A">
                    <w:rPr>
                      <w:rFonts w:ascii="GHEA Grapalat" w:eastAsia="Tahoma" w:hAnsi="GHEA Grapalat" w:cs="Tahoma"/>
                      <w:color w:val="365F91"/>
                      <w:sz w:val="24"/>
                      <w:szCs w:val="24"/>
                    </w:rPr>
                    <w:t xml:space="preserve"> &lt;&lt;Բուհերում դասապրոցոսի կազմակերպման գործընթացների էլեկտրոնային հարթակի մշակման և ներդրման մասին ՀՀ ԿԳՄՍ նախարարի հրամանի ընդունում&gt;&gt;, </w:t>
                  </w:r>
                </w:p>
                <w:p w:rsidR="00E54B29" w:rsidRPr="002C565A" w:rsidRDefault="0061392F" w:rsidP="00A86F25">
                  <w:pPr>
                    <w:shd w:val="clear" w:color="auto" w:fill="FFFFFF"/>
                    <w:ind w:right="128"/>
                    <w:jc w:val="both"/>
                    <w:rPr>
                      <w:rFonts w:ascii="GHEA Grapalat" w:hAnsi="GHEA Grapalat"/>
                      <w:color w:val="365F91"/>
                      <w:sz w:val="24"/>
                      <w:szCs w:val="24"/>
                    </w:rPr>
                  </w:pPr>
                  <w:r w:rsidRPr="002C565A">
                    <w:rPr>
                      <w:rFonts w:ascii="GHEA Grapalat" w:eastAsia="Tahoma" w:hAnsi="GHEA Grapalat" w:cs="Tahoma"/>
                      <w:color w:val="365F91"/>
                      <w:sz w:val="24"/>
                      <w:szCs w:val="24"/>
                      <w:highlight w:val="white"/>
                    </w:rPr>
                    <w:t>միջոցառումներից։</w:t>
                  </w:r>
                </w:p>
              </w:tc>
            </w:tr>
            <w:tr w:rsidR="00E54B29" w:rsidRPr="002C565A" w:rsidTr="00A86F25">
              <w:trPr>
                <w:trHeight w:val="431"/>
              </w:trPr>
              <w:tc>
                <w:tcPr>
                  <w:tcW w:w="24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2C565A" w:rsidRDefault="00E54B29" w:rsidP="00A86F25">
                  <w:pPr>
                    <w:shd w:val="clear" w:color="auto" w:fill="FFFFFF"/>
                    <w:spacing w:before="240" w:after="240"/>
                    <w:ind w:right="32"/>
                    <w:jc w:val="both"/>
                    <w:rPr>
                      <w:rFonts w:ascii="GHEA Grapalat" w:hAnsi="GHEA Grapalat"/>
                      <w:b/>
                      <w:sz w:val="24"/>
                      <w:szCs w:val="24"/>
                    </w:rPr>
                  </w:pPr>
                </w:p>
              </w:tc>
              <w:tc>
                <w:tcPr>
                  <w:tcW w:w="50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2C565A" w:rsidRDefault="00E54B29" w:rsidP="00A86F25">
                  <w:pPr>
                    <w:shd w:val="clear" w:color="auto" w:fill="FFFFFF"/>
                    <w:spacing w:before="240" w:after="240"/>
                    <w:ind w:right="32"/>
                    <w:jc w:val="both"/>
                    <w:rPr>
                      <w:rFonts w:ascii="GHEA Grapalat" w:hAnsi="GHEA Grapalat"/>
                      <w:b/>
                      <w:sz w:val="24"/>
                      <w:szCs w:val="24"/>
                    </w:rPr>
                  </w:pPr>
                </w:p>
              </w:tc>
              <w:tc>
                <w:tcPr>
                  <w:tcW w:w="3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2C565A" w:rsidRDefault="00E54B29" w:rsidP="00A86F25">
                  <w:pPr>
                    <w:shd w:val="clear" w:color="auto" w:fill="FFFFFF"/>
                    <w:spacing w:before="240" w:after="240"/>
                    <w:ind w:right="695"/>
                    <w:jc w:val="both"/>
                    <w:rPr>
                      <w:rFonts w:ascii="GHEA Grapalat" w:hAnsi="GHEA Grapalat"/>
                      <w:b/>
                      <w:color w:val="FF0000"/>
                      <w:sz w:val="24"/>
                      <w:szCs w:val="24"/>
                    </w:rPr>
                  </w:pPr>
                </w:p>
              </w:tc>
            </w:tr>
          </w:tbl>
          <w:p w:rsidR="00E54B29" w:rsidRPr="002C565A" w:rsidRDefault="00E54B29" w:rsidP="00A86F25">
            <w:pPr>
              <w:shd w:val="clear" w:color="auto" w:fill="FFFFFF"/>
              <w:spacing w:before="240" w:after="240"/>
              <w:ind w:right="32"/>
              <w:jc w:val="both"/>
              <w:rPr>
                <w:rFonts w:ascii="GHEA Grapalat" w:hAnsi="GHEA Grapalat"/>
                <w:b/>
                <w:sz w:val="24"/>
                <w:szCs w:val="24"/>
              </w:rPr>
            </w:pPr>
          </w:p>
        </w:tc>
      </w:tr>
      <w:tr w:rsidR="00E54B29" w:rsidRPr="002C565A" w:rsidTr="00890B48">
        <w:trPr>
          <w:trHeight w:val="500"/>
        </w:trPr>
        <w:tc>
          <w:tcPr>
            <w:tcW w:w="10995" w:type="dxa"/>
            <w:gridSpan w:val="7"/>
            <w:tcBorders>
              <w:top w:val="nil"/>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lastRenderedPageBreak/>
              <w:t>4. Նպատակը</w:t>
            </w:r>
          </w:p>
        </w:tc>
      </w:tr>
      <w:tr w:rsidR="00E54B29" w:rsidRPr="002C565A" w:rsidTr="00890B48">
        <w:trPr>
          <w:trHeight w:val="4580"/>
        </w:trPr>
        <w:tc>
          <w:tcPr>
            <w:tcW w:w="10995" w:type="dxa"/>
            <w:gridSpan w:val="7"/>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lastRenderedPageBreak/>
              <w:t xml:space="preserve">4.1 Նպատակը  </w:t>
            </w:r>
          </w:p>
          <w:p w:rsidR="00E54B29" w:rsidRPr="002C565A" w:rsidRDefault="0061392F" w:rsidP="00A86F25">
            <w:pPr>
              <w:shd w:val="clear" w:color="auto" w:fill="FFFFFF"/>
              <w:spacing w:before="240" w:after="160"/>
              <w:ind w:right="32"/>
              <w:jc w:val="both"/>
              <w:rPr>
                <w:rFonts w:ascii="GHEA Grapalat" w:hAnsi="GHEA Grapalat"/>
                <w:color w:val="365F91"/>
                <w:sz w:val="24"/>
                <w:szCs w:val="24"/>
              </w:rPr>
            </w:pPr>
            <w:r w:rsidRPr="002C565A">
              <w:rPr>
                <w:rFonts w:ascii="GHEA Grapalat" w:eastAsia="Tahoma" w:hAnsi="GHEA Grapalat" w:cs="Tahoma"/>
                <w:b/>
                <w:color w:val="365F91"/>
                <w:sz w:val="24"/>
                <w:szCs w:val="24"/>
              </w:rPr>
              <w:t>Ծրագրի նպատակը ամբողջությամբ հետևում է Բարձրագույն կրթության և գիտության մասին ՀՀ օրենքի նախագծից և ուղղված է օրենքի նախագծով պլանավորված բարեփոխումների իրականացմանը, ինչպես նաև ՀՀ Կառավարության 2021-2026թ</w:t>
            </w:r>
            <w:r w:rsidRPr="002C565A">
              <w:rPr>
                <w:rFonts w:ascii="MS Mincho" w:eastAsia="Tahoma" w:hAnsi="MS Mincho" w:cs="MS Mincho"/>
                <w:b/>
                <w:color w:val="365F91"/>
                <w:sz w:val="24"/>
                <w:szCs w:val="24"/>
              </w:rPr>
              <w:t>․</w:t>
            </w:r>
            <w:r w:rsidRPr="002C565A">
              <w:rPr>
                <w:rFonts w:ascii="GHEA Grapalat" w:eastAsia="Tahoma" w:hAnsi="GHEA Grapalat" w:cs="Tahoma"/>
                <w:b/>
                <w:color w:val="365F91"/>
                <w:sz w:val="24"/>
                <w:szCs w:val="24"/>
              </w:rPr>
              <w:t xml:space="preserve"> ծրագրով կրթության ոլորտում որդեգրած քաղաքականությանը և ամրագրված առաջնահերթություններին, մասնավորապես</w:t>
            </w:r>
            <w:r w:rsidRPr="002C565A">
              <w:rPr>
                <w:rFonts w:ascii="MS Mincho" w:hAnsi="MS Mincho" w:cs="MS Mincho"/>
                <w:color w:val="365F91"/>
                <w:sz w:val="24"/>
                <w:szCs w:val="24"/>
              </w:rPr>
              <w:t>․</w:t>
            </w:r>
          </w:p>
          <w:p w:rsidR="00E54B29" w:rsidRPr="002C565A" w:rsidRDefault="0061392F" w:rsidP="00A86F25">
            <w:pPr>
              <w:shd w:val="clear" w:color="auto" w:fill="FFFFFF"/>
              <w:spacing w:before="240" w:after="16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ա) ՀՀ բարձրագույն կրթության համակարգում կրթության առկա և հեռակա ձևերից լրիվ և մասնակի բեռնվածությամբ  ձևերին անցում կատարելը,</w:t>
            </w:r>
          </w:p>
          <w:p w:rsidR="00E54B29" w:rsidRPr="002C565A" w:rsidRDefault="0061392F" w:rsidP="00A86F25">
            <w:pPr>
              <w:shd w:val="clear" w:color="auto" w:fill="FFFFFF"/>
              <w:spacing w:before="240" w:after="16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բ) բարձրագույն կրթության մակարդակում ժամանակակից տեղեկատվական և հաղորդակցության տեխնոլոգիաների (ՏՀՏ) կիրառմամբ կրթության կազմակերպման գործընթացի արդիականացումը,</w:t>
            </w:r>
          </w:p>
          <w:p w:rsidR="00E54B29" w:rsidRPr="002C565A" w:rsidRDefault="0061392F" w:rsidP="00A86F25">
            <w:pPr>
              <w:shd w:val="clear" w:color="auto" w:fill="FFFFFF"/>
              <w:spacing w:before="240" w:after="16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գ) բուհերում դասապրոցոսի կազմակերպման գործընթացների թվայնացումը։</w:t>
            </w:r>
          </w:p>
          <w:p w:rsidR="00E54B29" w:rsidRPr="002C565A" w:rsidRDefault="0061392F" w:rsidP="00A86F25">
            <w:pPr>
              <w:shd w:val="clear" w:color="auto" w:fill="FFFFFF"/>
              <w:spacing w:before="240" w:after="160"/>
              <w:ind w:right="32"/>
              <w:jc w:val="both"/>
              <w:rPr>
                <w:rFonts w:ascii="GHEA Grapalat" w:hAnsi="GHEA Grapalat"/>
                <w:color w:val="365F91"/>
                <w:sz w:val="24"/>
                <w:szCs w:val="24"/>
              </w:rPr>
            </w:pPr>
            <w:r w:rsidRPr="002C565A">
              <w:rPr>
                <w:rFonts w:ascii="GHEA Grapalat" w:eastAsia="Tahoma" w:hAnsi="GHEA Grapalat" w:cs="Tahoma"/>
                <w:color w:val="365F91"/>
                <w:sz w:val="24"/>
                <w:szCs w:val="24"/>
              </w:rPr>
              <w:t>Այն կնպաստի բարձրագույն կրթության կազմակերպման որակի բարելավմանը և արդյունավետության բարձրացմանը։</w:t>
            </w:r>
          </w:p>
          <w:p w:rsidR="00E54B29" w:rsidRPr="002C565A" w:rsidRDefault="0061392F" w:rsidP="00A86F25">
            <w:pPr>
              <w:shd w:val="clear" w:color="auto" w:fill="FFFFFF"/>
              <w:spacing w:before="240" w:after="160"/>
              <w:ind w:right="32"/>
              <w:jc w:val="both"/>
              <w:rPr>
                <w:rFonts w:ascii="GHEA Grapalat" w:hAnsi="GHEA Grapalat"/>
                <w:b/>
                <w:sz w:val="24"/>
                <w:szCs w:val="24"/>
              </w:rPr>
            </w:pPr>
            <w:r w:rsidRPr="002C565A">
              <w:rPr>
                <w:rFonts w:ascii="GHEA Grapalat" w:eastAsia="Tahoma" w:hAnsi="GHEA Grapalat" w:cs="Tahoma"/>
                <w:color w:val="365F91"/>
                <w:sz w:val="24"/>
                <w:szCs w:val="24"/>
              </w:rPr>
              <w:t>Արդյունքում կրթական ծրագրերը կկազմվեն առավել մոդուլային ճկուն կառուցվածքով, և  կտա հնարավորություն ուսանողին կառուցելու իր կարողությունների և հմտությունների (վերջնարդյունքներ) ձեռքբերման անհատական կրթական հետագիծը, որը կուղեկցվի ընտրված որակավորման աստիճանով: Հարթակի միջոցով, ուսումնական պրոցեսը կիրականացվի ճկուն կառուցվածքով, տալով ուսանողներին հնարավորություն լինել ժամանակի տեսանկյունից ավելի անկախ և ունենալ</w:t>
            </w:r>
            <w:r w:rsidRPr="002C565A">
              <w:rPr>
                <w:rFonts w:ascii="GHEA Grapalat" w:hAnsi="GHEA Grapalat"/>
                <w:color w:val="222222"/>
                <w:sz w:val="24"/>
                <w:szCs w:val="24"/>
              </w:rPr>
              <w:t xml:space="preserve"> </w:t>
            </w:r>
            <w:r w:rsidRPr="002C565A">
              <w:rPr>
                <w:rFonts w:ascii="GHEA Grapalat" w:eastAsia="Tahoma" w:hAnsi="GHEA Grapalat" w:cs="Tahoma"/>
                <w:color w:val="365F91"/>
                <w:sz w:val="24"/>
                <w:szCs w:val="24"/>
              </w:rPr>
              <w:t>միաժամանակ աշխատելու հնարավորություն, ունենալ տվյալ մոդուլի ընտրության ալտերնատիվ հնարավորություններ և հեռահար մասնակցություն:</w:t>
            </w:r>
          </w:p>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t>4.2 Նոր նախաձեռնության առնչությունը միջոլորտային(խաչվող) բնույթի քաղաքականության նպատակների հետ՝</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b/>
                <w:sz w:val="24"/>
                <w:szCs w:val="24"/>
              </w:rPr>
              <w:t xml:space="preserve">X </w:t>
            </w:r>
            <w:r w:rsidRPr="002C565A">
              <w:rPr>
                <w:rFonts w:ascii="GHEA Grapalat" w:eastAsia="Tahoma" w:hAnsi="GHEA Grapalat" w:cs="Tahoma"/>
                <w:b/>
                <w:sz w:val="24"/>
                <w:szCs w:val="24"/>
              </w:rPr>
              <w:t>Կորոնավիրուսի համավարակի</w:t>
            </w:r>
            <w:r w:rsidRPr="002C565A">
              <w:rPr>
                <w:rFonts w:ascii="GHEA Grapalat" w:hAnsi="GHEA Grapalat"/>
                <w:b/>
                <w:sz w:val="24"/>
                <w:szCs w:val="24"/>
              </w:rPr>
              <w:t xml:space="preserve"> </w:t>
            </w:r>
            <w:r w:rsidRPr="002C565A">
              <w:rPr>
                <w:rFonts w:ascii="GHEA Grapalat" w:eastAsia="Tahoma" w:hAnsi="GHEA Grapalat" w:cs="Tahoma"/>
                <w:b/>
                <w:sz w:val="24"/>
                <w:szCs w:val="24"/>
              </w:rPr>
              <w:t xml:space="preserve">հետևանքների հաղթահարում </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Նախատեսվող լրիվ կամ մասնակի բեռնվածությամբ կրթության կազմակերպումը, ԴԿԷՀ-երի կիրառման միջոցով, ճկուն համակարգ է, և հնարավորություն է ընձեռում կրթության կազմակերպումն անհրաժեշտության դեպքում տեղափոխելու ամբողջությամբ հեռավար կրթության կազմակերպման, առանց խոչնդոտների։</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b/>
                <w:sz w:val="24"/>
                <w:szCs w:val="24"/>
              </w:rPr>
              <w:t xml:space="preserve">X </w:t>
            </w:r>
            <w:r w:rsidRPr="002C565A">
              <w:rPr>
                <w:rFonts w:ascii="GHEA Grapalat" w:eastAsia="Tahoma" w:hAnsi="GHEA Grapalat" w:cs="Tahoma"/>
                <w:b/>
                <w:sz w:val="24"/>
                <w:szCs w:val="24"/>
              </w:rPr>
              <w:t xml:space="preserve">2020թ Արցախյան պատերազմի հետանքների հաղթահարում/տնտեսության </w:t>
            </w:r>
            <w:r w:rsidRPr="002C565A">
              <w:rPr>
                <w:rFonts w:ascii="GHEA Grapalat" w:eastAsia="Tahoma" w:hAnsi="GHEA Grapalat" w:cs="Tahoma"/>
                <w:b/>
                <w:sz w:val="24"/>
                <w:szCs w:val="24"/>
              </w:rPr>
              <w:lastRenderedPageBreak/>
              <w:t xml:space="preserve">վերականգնում </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2C565A">
              <w:rPr>
                <w:rFonts w:ascii="GHEA Grapalat" w:eastAsia="Tahoma" w:hAnsi="GHEA Grapalat" w:cs="Tahoma"/>
                <w:b/>
                <w:color w:val="365F91"/>
                <w:sz w:val="24"/>
                <w:szCs w:val="24"/>
              </w:rPr>
              <w:t>Տալիս է ուսանողներին ճկուն լինելու հնարավորություն ժամանակի և տարածության առումով։</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b/>
                <w:sz w:val="24"/>
                <w:szCs w:val="24"/>
              </w:rPr>
              <w:t xml:space="preserve">□ </w:t>
            </w:r>
            <w:r w:rsidRPr="002C565A">
              <w:rPr>
                <w:rFonts w:ascii="GHEA Grapalat" w:eastAsia="Tahoma" w:hAnsi="GHEA Grapalat" w:cs="Tahoma"/>
                <w:b/>
                <w:sz w:val="24"/>
                <w:szCs w:val="24"/>
              </w:rPr>
              <w:t>Գենդերային քաղաքականություն</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b/>
                <w:sz w:val="24"/>
                <w:szCs w:val="24"/>
              </w:rPr>
              <w:t xml:space="preserve">□ </w:t>
            </w:r>
            <w:r w:rsidRPr="002C565A">
              <w:rPr>
                <w:rFonts w:ascii="GHEA Grapalat" w:eastAsia="Tahoma" w:hAnsi="GHEA Grapalat" w:cs="Tahoma"/>
                <w:b/>
                <w:sz w:val="24"/>
                <w:szCs w:val="24"/>
              </w:rPr>
              <w:t>Այլ միջոլորտային (խաչվող) բնույթի քաղաքականություն (նկարագրել)</w:t>
            </w:r>
          </w:p>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hAnsi="GHEA Grapalat"/>
                <w:b/>
                <w:sz w:val="24"/>
                <w:szCs w:val="24"/>
              </w:rPr>
              <w:t>_______________________________________________________________________________________________________________________________________________________________________________________________________________________________________________</w:t>
            </w:r>
          </w:p>
        </w:tc>
      </w:tr>
      <w:tr w:rsidR="00E54B29" w:rsidRPr="002C565A" w:rsidTr="00890B48">
        <w:trPr>
          <w:trHeight w:val="545"/>
        </w:trPr>
        <w:tc>
          <w:tcPr>
            <w:tcW w:w="10995" w:type="dxa"/>
            <w:gridSpan w:val="7"/>
            <w:tcBorders>
              <w:top w:val="nil"/>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lastRenderedPageBreak/>
              <w:t xml:space="preserve">5. Նկարագրությունը </w:t>
            </w:r>
          </w:p>
        </w:tc>
      </w:tr>
      <w:tr w:rsidR="00E54B29" w:rsidRPr="002C565A" w:rsidTr="00890B48">
        <w:trPr>
          <w:trHeight w:val="2420"/>
        </w:trPr>
        <w:tc>
          <w:tcPr>
            <w:tcW w:w="10995" w:type="dxa"/>
            <w:gridSpan w:val="7"/>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E54B29" w:rsidRPr="00A86F25" w:rsidRDefault="0061392F" w:rsidP="00A86F25">
            <w:pPr>
              <w:shd w:val="clear" w:color="auto" w:fill="FFFFFF"/>
              <w:ind w:right="32"/>
              <w:jc w:val="both"/>
              <w:rPr>
                <w:rFonts w:ascii="GHEA Grapalat" w:hAnsi="GHEA Grapalat"/>
                <w:color w:val="365F91"/>
                <w:sz w:val="24"/>
                <w:szCs w:val="24"/>
              </w:rPr>
            </w:pPr>
            <w:r w:rsidRPr="00A86F25">
              <w:rPr>
                <w:rFonts w:ascii="GHEA Grapalat" w:eastAsia="Tahoma" w:hAnsi="GHEA Grapalat" w:cs="Tahoma"/>
                <w:color w:val="365F91"/>
                <w:sz w:val="24"/>
                <w:szCs w:val="24"/>
                <w:highlight w:val="white"/>
              </w:rPr>
              <w:t xml:space="preserve">Ծրագրի շրջանակներում կիրականացվի մրցույթ բուհերի կողմից ձևավորված խմբերի միջև. </w:t>
            </w:r>
            <w:r w:rsidRPr="00A86F25">
              <w:rPr>
                <w:rFonts w:ascii="GHEA Grapalat" w:eastAsia="Tahoma" w:hAnsi="GHEA Grapalat" w:cs="Tahoma"/>
                <w:color w:val="365F91"/>
                <w:sz w:val="24"/>
                <w:szCs w:val="24"/>
              </w:rPr>
              <w:t>բարձրագույն ուսումնական հաստատություններում կրթության կազմակերպման և դասապրոցեսի կառավարման էլեկտրոնային/թվային հարթակի ստեղծման թեմայով: Առաջին փուլը հաղթահարած երկու թիմերին կտրամադրվի ծրագրի ընդհանուր բյուջեի 30%-ը (18.000.000 դրամ յուրաքանչյուր խմբին)՝ soft-ի մշակման աշխատանքները մեկնարկելու համար։ Հաշվի առնելով այն հանգամանքը, որ կրթության կազմակերպման էլեկտրոնային հարթակը խիստ անհրաժեշտ գործիք է  բուհական համակակարգում՝ երկրորդ փուլ չանցած խմբի համար դա կլինի start-up ֆինանսավորում։ Այս դեպքում, երկրորդ փուլ չանցած խումբը, ցանկության դեպքում ունի հնարավորություն իրենց բուհի/երի միջոցներով ավարտին հասցնելու ծրագիրը և ներդնելու երկրորդ խմբում ընդգրկված բուհում/երում: Մրցույթը հաղթահարած խմբին՝ կտրամադրվի բյուջեի մնացած 70% (42.000.000 դրամ) soft-ը ավարտին հասցնելու համար: Այդ խմբում ընդգրկված բուհը/երը պետք է ներդնի/են ընդհանուր բյուջեի 10% ֆինանսավորումը և մարդկային ռեսուրսը, որը իր աշխատանքի վարձատրության առումով կտարբերվի շուկայական գնից:  Ստեղծված ծրագրի սեփականության իրավունքը 90%-ով կպատկանի պետությանը՝ ի դեմս ԿԳՄՍ նախարարության, և 10% չափով մասնակից բուհի/երին։ Պետությունը հետագայում ծրագիրը կարող է անվճար ներդնել հարթակի պահանջարկը ունեցող մնացած բուհերում, պայմանով, որ սպասարկումը վճարովի հիմունքով կիրականացվի մշակող բուհի/երի կողմից: Բուհերում, որտեղ կներդրվի soft-ը, ծրագրի շրջանակներում կկազմակերպվի աշխատակազմի վերապատրաստումներ՝ ծրագիրը աշխատացնելու նպատակով, որը կարժենա 5.000.000 դրամ:</w:t>
            </w:r>
          </w:p>
          <w:p w:rsidR="00E54B29" w:rsidRPr="00A86F25" w:rsidRDefault="0061392F" w:rsidP="00A86F25">
            <w:pPr>
              <w:shd w:val="clear" w:color="auto" w:fill="FFFFFF"/>
              <w:ind w:right="32"/>
              <w:jc w:val="both"/>
              <w:rPr>
                <w:rFonts w:ascii="GHEA Grapalat" w:hAnsi="GHEA Grapalat"/>
                <w:sz w:val="24"/>
                <w:szCs w:val="24"/>
                <w:shd w:val="clear" w:color="auto" w:fill="FFF2CC"/>
              </w:rPr>
            </w:pPr>
            <w:r w:rsidRPr="00A86F25">
              <w:rPr>
                <w:rFonts w:ascii="GHEA Grapalat" w:eastAsia="Tahoma" w:hAnsi="GHEA Grapalat" w:cs="Tahoma"/>
                <w:color w:val="365F91"/>
                <w:sz w:val="24"/>
                <w:szCs w:val="24"/>
              </w:rPr>
              <w:t>Հետագայում</w:t>
            </w:r>
            <w:r w:rsidRPr="00A86F25">
              <w:rPr>
                <w:rFonts w:ascii="GHEA Grapalat" w:hAnsi="GHEA Grapalat"/>
                <w:color w:val="365F91"/>
                <w:sz w:val="24"/>
                <w:szCs w:val="24"/>
              </w:rPr>
              <w:t xml:space="preserve">, </w:t>
            </w:r>
            <w:r w:rsidRPr="00A86F25">
              <w:rPr>
                <w:rFonts w:ascii="GHEA Grapalat" w:eastAsia="Tahoma" w:hAnsi="GHEA Grapalat" w:cs="Tahoma"/>
                <w:color w:val="365F91"/>
                <w:sz w:val="24"/>
                <w:szCs w:val="24"/>
              </w:rPr>
              <w:t xml:space="preserve">յուրաքանչյուր բուհում անհրաժեշտ կլինի կազմակերպել շուրջ 10-20 աշխատակիցների վերապատրաստում, կախված բուհի մեծությունից, որոնք էլ </w:t>
            </w:r>
            <w:r w:rsidRPr="00A86F25">
              <w:rPr>
                <w:rFonts w:ascii="GHEA Grapalat" w:eastAsia="Tahoma" w:hAnsi="GHEA Grapalat" w:cs="Tahoma"/>
                <w:color w:val="365F91"/>
                <w:sz w:val="24"/>
                <w:szCs w:val="24"/>
              </w:rPr>
              <w:lastRenderedPageBreak/>
              <w:t>կվերապատրաստեն բուհի մյուս անձնակազմին: Վերապատրաստման գործընթացում կարելի է ներգրավվել Հայաստանի ամերիկյան համալսարանի անձնակազմին նաև, վերապատրաստումներ իրականացնելու համար, որպես արդեն որոշակի փորձ ունեցող մասնագետներ ՀՀ-ում։</w:t>
            </w:r>
          </w:p>
        </w:tc>
      </w:tr>
      <w:tr w:rsidR="00E54B29" w:rsidRPr="002C565A" w:rsidTr="00890B48">
        <w:trPr>
          <w:trHeight w:val="545"/>
        </w:trPr>
        <w:tc>
          <w:tcPr>
            <w:tcW w:w="10995" w:type="dxa"/>
            <w:gridSpan w:val="7"/>
            <w:tcBorders>
              <w:top w:val="nil"/>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lastRenderedPageBreak/>
              <w:t xml:space="preserve">6. Սպասվող օգուտները </w:t>
            </w:r>
          </w:p>
        </w:tc>
      </w:tr>
      <w:tr w:rsidR="00E54B29" w:rsidRPr="002C565A" w:rsidTr="00890B48">
        <w:trPr>
          <w:trHeight w:val="4370"/>
        </w:trPr>
        <w:tc>
          <w:tcPr>
            <w:tcW w:w="10995" w:type="dxa"/>
            <w:gridSpan w:val="7"/>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E54B29" w:rsidRPr="00A86F25" w:rsidRDefault="0061392F" w:rsidP="00A86F25">
            <w:pPr>
              <w:shd w:val="clear" w:color="auto" w:fill="FFFFFF"/>
              <w:spacing w:before="240" w:after="240"/>
              <w:ind w:right="32"/>
              <w:jc w:val="both"/>
              <w:rPr>
                <w:rFonts w:ascii="GHEA Grapalat" w:hAnsi="GHEA Grapalat"/>
                <w:color w:val="365F91"/>
                <w:sz w:val="24"/>
                <w:szCs w:val="24"/>
              </w:rPr>
            </w:pPr>
            <w:r w:rsidRPr="00A86F25">
              <w:rPr>
                <w:rFonts w:ascii="GHEA Grapalat" w:eastAsia="Tahoma" w:hAnsi="GHEA Grapalat" w:cs="Tahoma"/>
                <w:color w:val="365F91"/>
                <w:sz w:val="24"/>
                <w:szCs w:val="24"/>
              </w:rPr>
              <w:t>ՀՀ բարձրագույն կրթության համակարգում կկատարվի անցում առկա և հեռակա կրթական ձևերից լրիվ և մասնակի բեռնվածությամբ բարձրագույն կրթության կազմակերպման էլեկտրոնային/թվային համակարգի միջոցով, որը  յուրաքանչյուր ուսանողին կտա բուհերում անհատական հետագծով ուսումնառության հնարավորություն:</w:t>
            </w:r>
          </w:p>
          <w:p w:rsidR="00E54B29" w:rsidRPr="00A86F25" w:rsidRDefault="0061392F" w:rsidP="00A86F25">
            <w:pPr>
              <w:shd w:val="clear" w:color="auto" w:fill="FFFFFF"/>
              <w:spacing w:before="240" w:after="240"/>
              <w:ind w:right="32"/>
              <w:jc w:val="both"/>
              <w:rPr>
                <w:rFonts w:ascii="GHEA Grapalat" w:hAnsi="GHEA Grapalat"/>
                <w:color w:val="365F91"/>
                <w:sz w:val="24"/>
                <w:szCs w:val="24"/>
              </w:rPr>
            </w:pPr>
            <w:r w:rsidRPr="00A86F25">
              <w:rPr>
                <w:rFonts w:ascii="GHEA Grapalat" w:eastAsia="Tahoma" w:hAnsi="GHEA Grapalat" w:cs="Tahoma"/>
                <w:color w:val="365F91"/>
                <w:sz w:val="24"/>
                <w:szCs w:val="24"/>
              </w:rPr>
              <w:t>Ուսանողներն մասնակի բեռնվածությամբ ուսումնառելուն զուգահեռ կունենան աշխատելու հնարավորություն առանց խոչնդոտների և հակառակը՝ արդեն իսկ աշխատող հանրույթը, ովքեր ցանկանում են բարձրացնել իրենց որակավորումը, կունենան հնարավորություն զուգահեռ ուսումնառելու և որակյալ հմտություններ ու կարողություններ ձեռք բերելու։</w:t>
            </w:r>
          </w:p>
          <w:p w:rsidR="00E54B29" w:rsidRPr="00A86F25" w:rsidRDefault="0061392F" w:rsidP="00A86F25">
            <w:pPr>
              <w:shd w:val="clear" w:color="auto" w:fill="FFFFFF"/>
              <w:spacing w:before="240" w:after="160"/>
              <w:ind w:right="32"/>
              <w:jc w:val="both"/>
              <w:rPr>
                <w:rFonts w:ascii="GHEA Grapalat" w:hAnsi="GHEA Grapalat"/>
                <w:color w:val="365F91"/>
                <w:sz w:val="24"/>
                <w:szCs w:val="24"/>
              </w:rPr>
            </w:pPr>
            <w:r w:rsidRPr="00A86F25">
              <w:rPr>
                <w:rFonts w:ascii="GHEA Grapalat" w:eastAsia="Tahoma" w:hAnsi="GHEA Grapalat" w:cs="Tahoma"/>
                <w:color w:val="365F91"/>
                <w:sz w:val="24"/>
                <w:szCs w:val="24"/>
              </w:rPr>
              <w:t>Այն կնպաստի բարձրագույն կրթության կազմակերպման որակի բարելավմանը և արդյունավետության բարձրացմանը։</w:t>
            </w:r>
          </w:p>
          <w:p w:rsidR="00E54B29" w:rsidRPr="00A86F25" w:rsidRDefault="0061392F" w:rsidP="00A86F25">
            <w:pPr>
              <w:shd w:val="clear" w:color="auto" w:fill="FFFFFF"/>
              <w:spacing w:before="240" w:after="160"/>
              <w:ind w:right="32"/>
              <w:jc w:val="both"/>
              <w:rPr>
                <w:rFonts w:ascii="GHEA Grapalat" w:hAnsi="GHEA Grapalat"/>
                <w:color w:val="365F91"/>
                <w:sz w:val="24"/>
                <w:szCs w:val="24"/>
              </w:rPr>
            </w:pPr>
            <w:r w:rsidRPr="00A86F25">
              <w:rPr>
                <w:rFonts w:ascii="GHEA Grapalat" w:eastAsia="Tahoma" w:hAnsi="GHEA Grapalat" w:cs="Tahoma"/>
                <w:color w:val="365F91"/>
                <w:sz w:val="24"/>
                <w:szCs w:val="24"/>
              </w:rPr>
              <w:t>Կներդրվեն և կկիրառվեն բարձրագույն կրթության նոր, առաջանցիկ դասավանդման մեթոդներ, որոնք թույլ են տալիս Դասավանդման կառավարման էլեկտրոնային համակարգերը։ Այդ համակարգերը միաժամանակ տալիս են հնարավորություն բուհերին բարելավելու իրենց միջազգայնացումը, ավելացնել գրավչությունը և ընդլայնելու համագործակցության շրջանակները այլ առաջատար երկրների բուհերի հետ։</w:t>
            </w:r>
          </w:p>
        </w:tc>
      </w:tr>
      <w:tr w:rsidR="00E54B29" w:rsidRPr="002C565A" w:rsidTr="00890B48">
        <w:trPr>
          <w:trHeight w:val="545"/>
        </w:trPr>
        <w:tc>
          <w:tcPr>
            <w:tcW w:w="10995" w:type="dxa"/>
            <w:gridSpan w:val="7"/>
            <w:tcBorders>
              <w:top w:val="nil"/>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color w:val="365F91"/>
                <w:sz w:val="24"/>
                <w:szCs w:val="24"/>
                <w:vertAlign w:val="superscript"/>
              </w:rPr>
            </w:pPr>
            <w:r w:rsidRPr="00890B48">
              <w:rPr>
                <w:rFonts w:ascii="GHEA Grapalat" w:eastAsia="Tahoma" w:hAnsi="GHEA Grapalat" w:cs="Tahoma"/>
                <w:b/>
                <w:sz w:val="24"/>
                <w:szCs w:val="24"/>
              </w:rPr>
              <w:t xml:space="preserve">7. Նոր նախաձեռնությունը չֆինանսավորելու դեպքում ծագող խնդիրները </w:t>
            </w:r>
          </w:p>
        </w:tc>
      </w:tr>
      <w:tr w:rsidR="00E54B29" w:rsidRPr="002C565A" w:rsidTr="00890B48">
        <w:trPr>
          <w:trHeight w:val="2300"/>
        </w:trPr>
        <w:tc>
          <w:tcPr>
            <w:tcW w:w="10995" w:type="dxa"/>
            <w:gridSpan w:val="7"/>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E54B29" w:rsidRPr="00A86F25" w:rsidRDefault="0061392F" w:rsidP="00A86F25">
            <w:pPr>
              <w:shd w:val="clear" w:color="auto" w:fill="FFFFFF"/>
              <w:spacing w:before="240" w:after="240"/>
              <w:ind w:right="32"/>
              <w:jc w:val="both"/>
              <w:rPr>
                <w:rFonts w:ascii="GHEA Grapalat" w:hAnsi="GHEA Grapalat"/>
                <w:color w:val="365F91"/>
                <w:sz w:val="24"/>
                <w:szCs w:val="24"/>
              </w:rPr>
            </w:pPr>
            <w:r w:rsidRPr="00A86F25">
              <w:rPr>
                <w:rFonts w:ascii="GHEA Grapalat" w:eastAsia="Tahoma" w:hAnsi="GHEA Grapalat" w:cs="Tahoma"/>
                <w:color w:val="365F91"/>
                <w:sz w:val="24"/>
                <w:szCs w:val="24"/>
              </w:rPr>
              <w:lastRenderedPageBreak/>
              <w:t xml:space="preserve">Որոշ բուհեր, որոնք իրենց ենթակառուցվածքներում ունեն ՏՏ ֆակուլտետ կամ ամբիոն, կփորձեն մշակել և ներդնել թվային հարթակներ լրիվ և մասնակի բեռնվածությամբ բարձրագույն կրթության կազմակերպման ձևերին անցում կատարելու համար՝ օրենքի պահանջները իրագործելու նպատակով, սակայն սուղ ֆինանսական միջոցների հետևանքով, գործընթացը կկրի մասնատված բնույթ և կերկարաձգվի։ </w:t>
            </w:r>
          </w:p>
          <w:p w:rsidR="00E54B29" w:rsidRPr="002C565A" w:rsidRDefault="0061392F" w:rsidP="00A86F25">
            <w:pPr>
              <w:shd w:val="clear" w:color="auto" w:fill="FFFFFF"/>
              <w:spacing w:before="240" w:after="240"/>
              <w:ind w:right="32"/>
              <w:jc w:val="both"/>
              <w:rPr>
                <w:rFonts w:ascii="GHEA Grapalat" w:hAnsi="GHEA Grapalat"/>
                <w:b/>
                <w:color w:val="365F91"/>
                <w:sz w:val="24"/>
                <w:szCs w:val="24"/>
              </w:rPr>
            </w:pPr>
            <w:r w:rsidRPr="00A86F25">
              <w:rPr>
                <w:rFonts w:ascii="GHEA Grapalat" w:eastAsia="Tahoma" w:hAnsi="GHEA Grapalat" w:cs="Tahoma"/>
                <w:color w:val="365F91"/>
                <w:sz w:val="24"/>
                <w:szCs w:val="24"/>
              </w:rPr>
              <w:t>Որոշ բուհեր ընդհանրապես կարողումակ չեն բուհի միջոցներով հարթակ մշակելու կամ ձեռք բերելու այն, և կփորձեն իրականացնել օրենքի պահանջը առանց կրթության կազմակերպման էլեկտրոնային հարթակների կիրառման՝ թղթային տարբերակով, որը մեծ բուհերի պարագայում չի կարող աշխատել, իսկ փոքր բուհերի դեպքում կհանգեցնի որակի անկման, որը կհանգեցնի նպատակի ձախողման:</w:t>
            </w:r>
          </w:p>
        </w:tc>
      </w:tr>
      <w:tr w:rsidR="00E54B29" w:rsidRPr="002C565A" w:rsidTr="00890B48">
        <w:trPr>
          <w:gridAfter w:val="1"/>
          <w:wAfter w:w="19" w:type="dxa"/>
          <w:trHeight w:val="590"/>
        </w:trPr>
        <w:tc>
          <w:tcPr>
            <w:tcW w:w="3750" w:type="dxa"/>
            <w:tcBorders>
              <w:top w:val="nil"/>
              <w:left w:val="single" w:sz="18" w:space="0" w:color="000000"/>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t>8.Արդյունքային չափորոշիչները</w:t>
            </w:r>
          </w:p>
        </w:tc>
        <w:tc>
          <w:tcPr>
            <w:tcW w:w="1444"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Չափի միավորը</w:t>
            </w:r>
          </w:p>
        </w:tc>
        <w:tc>
          <w:tcPr>
            <w:tcW w:w="1425"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2023թ.</w:t>
            </w:r>
          </w:p>
        </w:tc>
        <w:tc>
          <w:tcPr>
            <w:tcW w:w="1425"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2024թ.</w:t>
            </w:r>
          </w:p>
        </w:tc>
        <w:tc>
          <w:tcPr>
            <w:tcW w:w="1072"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2025թ.</w:t>
            </w:r>
          </w:p>
        </w:tc>
        <w:tc>
          <w:tcPr>
            <w:tcW w:w="1860" w:type="dxa"/>
            <w:tcBorders>
              <w:top w:val="nil"/>
              <w:left w:val="nil"/>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i/>
                <w:sz w:val="24"/>
                <w:szCs w:val="24"/>
              </w:rPr>
            </w:pPr>
            <w:r w:rsidRPr="002C565A">
              <w:rPr>
                <w:rFonts w:ascii="GHEA Grapalat" w:eastAsia="Tahoma" w:hAnsi="GHEA Grapalat" w:cs="Tahoma"/>
                <w:b/>
                <w:i/>
                <w:sz w:val="24"/>
                <w:szCs w:val="24"/>
              </w:rPr>
              <w:t>Միջոցառման ավարտի տարեթիվը</w:t>
            </w:r>
          </w:p>
          <w:p w:rsidR="00E54B29" w:rsidRPr="002C565A" w:rsidRDefault="0061392F" w:rsidP="00A86F25">
            <w:pPr>
              <w:shd w:val="clear" w:color="auto" w:fill="FFFFFF"/>
              <w:spacing w:before="240" w:after="240"/>
              <w:ind w:right="32"/>
              <w:jc w:val="center"/>
              <w:rPr>
                <w:rFonts w:ascii="GHEA Grapalat" w:hAnsi="GHEA Grapalat"/>
                <w:b/>
                <w:sz w:val="24"/>
                <w:szCs w:val="24"/>
                <w:vertAlign w:val="superscript"/>
              </w:rPr>
            </w:pPr>
            <w:r w:rsidRPr="002C565A">
              <w:rPr>
                <w:rFonts w:ascii="GHEA Grapalat" w:hAnsi="GHEA Grapalat"/>
                <w:b/>
                <w:i/>
                <w:sz w:val="24"/>
                <w:szCs w:val="24"/>
              </w:rPr>
              <w:t xml:space="preserve">2024 </w:t>
            </w:r>
          </w:p>
        </w:tc>
      </w:tr>
      <w:tr w:rsidR="00E54B29" w:rsidRPr="00890B48" w:rsidTr="00890B48">
        <w:trPr>
          <w:gridAfter w:val="1"/>
          <w:wAfter w:w="19" w:type="dxa"/>
          <w:trHeight w:val="1025"/>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i/>
                <w:color w:val="365F91"/>
                <w:sz w:val="24"/>
                <w:szCs w:val="24"/>
              </w:rPr>
            </w:pPr>
            <w:r w:rsidRPr="00890B48">
              <w:rPr>
                <w:rFonts w:ascii="GHEA Grapalat" w:eastAsia="Tahoma" w:hAnsi="GHEA Grapalat" w:cs="Tahoma"/>
                <w:i/>
                <w:color w:val="365F91"/>
                <w:sz w:val="24"/>
                <w:szCs w:val="24"/>
              </w:rPr>
              <w:t>Մրցույթի արդյորնքում ստեղծված բարձրագույն կրթության կազմակերպման էլեկտրոնային/թվային համակարգ</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i/>
                <w:color w:val="365F91"/>
                <w:sz w:val="24"/>
                <w:szCs w:val="24"/>
              </w:rPr>
            </w:pPr>
            <w:r w:rsidRPr="00890B48">
              <w:rPr>
                <w:rFonts w:ascii="GHEA Grapalat" w:eastAsia="Tahoma" w:hAnsi="GHEA Grapalat" w:cs="Tahoma"/>
                <w:i/>
                <w:color w:val="365F91"/>
                <w:sz w:val="24"/>
                <w:szCs w:val="24"/>
              </w:rPr>
              <w:t>ծրագիր</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1 կամ 2 ծրագրեր, որը կարելի է փոխանցել այլ բուհերի</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0</w:t>
            </w: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 xml:space="preserve"> 0</w:t>
            </w:r>
          </w:p>
          <w:p w:rsidR="00E54B29" w:rsidRPr="00890B48" w:rsidRDefault="00E54B29" w:rsidP="00A86F25">
            <w:pPr>
              <w:shd w:val="clear" w:color="auto" w:fill="FFFFFF"/>
              <w:spacing w:before="240" w:after="240"/>
              <w:ind w:right="32"/>
              <w:jc w:val="both"/>
              <w:rPr>
                <w:rFonts w:ascii="GHEA Grapalat" w:hAnsi="GHEA Grapalat"/>
                <w:color w:val="365F91"/>
                <w:sz w:val="24"/>
                <w:szCs w:val="24"/>
              </w:rPr>
            </w:pP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2023</w:t>
            </w:r>
          </w:p>
        </w:tc>
      </w:tr>
      <w:tr w:rsidR="00E54B29" w:rsidRPr="00890B48" w:rsidTr="00890B48">
        <w:trPr>
          <w:gridAfter w:val="1"/>
          <w:wAfter w:w="19" w:type="dxa"/>
          <w:trHeight w:val="755"/>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i/>
                <w:color w:val="365F91"/>
                <w:sz w:val="24"/>
                <w:szCs w:val="24"/>
              </w:rPr>
            </w:pPr>
            <w:r w:rsidRPr="00890B48">
              <w:rPr>
                <w:rFonts w:ascii="GHEA Grapalat" w:eastAsia="Tahoma" w:hAnsi="GHEA Grapalat" w:cs="Tahoma"/>
                <w:i/>
                <w:color w:val="365F91"/>
                <w:sz w:val="24"/>
                <w:szCs w:val="24"/>
              </w:rPr>
              <w:t>Բուհերի  վերապատրաստված անձնակազմ (50 բուհերում, յուրաքանչյուր բուհից 10 աշխատակից)</w:t>
            </w:r>
            <w:r w:rsidR="00A86F25" w:rsidRPr="00890B48">
              <w:rPr>
                <w:rFonts w:ascii="GHEA Grapalat" w:hAnsi="GHEA Grapalat"/>
                <w:i/>
                <w:color w:val="365F91"/>
                <w:sz w:val="24"/>
                <w:szCs w:val="24"/>
              </w:rPr>
              <w:t xml:space="preserve"> </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 xml:space="preserve">աշխատակից </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E54B29" w:rsidP="00A86F25">
            <w:pPr>
              <w:shd w:val="clear" w:color="auto" w:fill="FFFFFF"/>
              <w:spacing w:before="240" w:after="240"/>
              <w:ind w:right="32"/>
              <w:jc w:val="both"/>
              <w:rPr>
                <w:rFonts w:ascii="GHEA Grapalat" w:hAnsi="GHEA Grapalat"/>
                <w:color w:val="365F91"/>
                <w:sz w:val="24"/>
                <w:szCs w:val="24"/>
              </w:rPr>
            </w:pP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500 աշխատակից</w:t>
            </w: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 xml:space="preserve"> </w:t>
            </w: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 xml:space="preserve"> 2024</w:t>
            </w:r>
          </w:p>
        </w:tc>
      </w:tr>
      <w:tr w:rsidR="00E54B29" w:rsidRPr="002C565A" w:rsidTr="00890B48">
        <w:trPr>
          <w:gridAfter w:val="1"/>
          <w:wAfter w:w="19" w:type="dxa"/>
          <w:trHeight w:val="755"/>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i/>
                <w:color w:val="365F91"/>
                <w:sz w:val="24"/>
                <w:szCs w:val="24"/>
              </w:rPr>
            </w:pPr>
            <w:r w:rsidRPr="00890B48">
              <w:rPr>
                <w:rFonts w:ascii="GHEA Grapalat" w:eastAsia="Tahoma" w:hAnsi="GHEA Grapalat" w:cs="Tahoma"/>
                <w:i/>
                <w:color w:val="365F91"/>
                <w:sz w:val="24"/>
                <w:szCs w:val="24"/>
              </w:rPr>
              <w:t xml:space="preserve">Բուհեր որտեղ ներդրված են բարձրագույն կրթության </w:t>
            </w:r>
            <w:r w:rsidRPr="00890B48">
              <w:rPr>
                <w:rFonts w:ascii="GHEA Grapalat" w:eastAsia="Tahoma" w:hAnsi="GHEA Grapalat" w:cs="Tahoma"/>
                <w:i/>
                <w:color w:val="365F91"/>
                <w:sz w:val="24"/>
                <w:szCs w:val="24"/>
              </w:rPr>
              <w:lastRenderedPageBreak/>
              <w:t>կազմակերպման էլեկտրոնային/թվային համակարգ</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lastRenderedPageBreak/>
              <w:t>բուհ</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1 կամ 2 բուհ</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F3787D"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Առնվազն1</w:t>
            </w:r>
            <w:r w:rsidR="00151E89" w:rsidRPr="00890B48">
              <w:rPr>
                <w:rFonts w:ascii="GHEA Grapalat" w:hAnsi="GHEA Grapalat"/>
                <w:color w:val="365F91"/>
                <w:sz w:val="24"/>
                <w:szCs w:val="24"/>
              </w:rPr>
              <w:t xml:space="preserve">0 </w:t>
            </w:r>
            <w:r w:rsidRPr="00890B48">
              <w:rPr>
                <w:rFonts w:ascii="GHEA Grapalat" w:hAnsi="GHEA Grapalat"/>
                <w:color w:val="365F91"/>
                <w:sz w:val="24"/>
                <w:szCs w:val="24"/>
              </w:rPr>
              <w:lastRenderedPageBreak/>
              <w:t>բուհերում</w:t>
            </w: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151E89"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lastRenderedPageBreak/>
              <w:t>Բոլոր բուհեր</w:t>
            </w:r>
            <w:r w:rsidRPr="00890B48">
              <w:rPr>
                <w:rFonts w:ascii="GHEA Grapalat" w:hAnsi="GHEA Grapalat"/>
                <w:color w:val="365F91"/>
                <w:sz w:val="24"/>
                <w:szCs w:val="24"/>
              </w:rPr>
              <w:lastRenderedPageBreak/>
              <w:t>ում</w:t>
            </w: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E54B29" w:rsidP="00A86F25">
            <w:pPr>
              <w:shd w:val="clear" w:color="auto" w:fill="FFFFFF"/>
              <w:spacing w:before="240" w:after="240"/>
              <w:ind w:right="32"/>
              <w:jc w:val="both"/>
              <w:rPr>
                <w:rFonts w:ascii="GHEA Grapalat" w:hAnsi="GHEA Grapalat"/>
                <w:color w:val="365F91"/>
                <w:sz w:val="24"/>
                <w:szCs w:val="24"/>
              </w:rPr>
            </w:pPr>
          </w:p>
        </w:tc>
      </w:tr>
      <w:tr w:rsidR="00E54B29" w:rsidRPr="002C565A" w:rsidTr="00890B48">
        <w:trPr>
          <w:gridAfter w:val="1"/>
          <w:wAfter w:w="19" w:type="dxa"/>
          <w:trHeight w:val="530"/>
        </w:trPr>
        <w:tc>
          <w:tcPr>
            <w:tcW w:w="3750" w:type="dxa"/>
            <w:tcBorders>
              <w:top w:val="nil"/>
              <w:left w:val="single" w:sz="18" w:space="0" w:color="000000"/>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890B48">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lastRenderedPageBreak/>
              <w:t xml:space="preserve">9. Պահանջվող ռեսուրսները </w:t>
            </w:r>
          </w:p>
        </w:tc>
        <w:tc>
          <w:tcPr>
            <w:tcW w:w="1444"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ՀՀ դրամ</w:t>
            </w:r>
          </w:p>
        </w:tc>
        <w:tc>
          <w:tcPr>
            <w:tcW w:w="1425"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2023թ.</w:t>
            </w:r>
          </w:p>
        </w:tc>
        <w:tc>
          <w:tcPr>
            <w:tcW w:w="1425"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2024թ.</w:t>
            </w:r>
          </w:p>
        </w:tc>
        <w:tc>
          <w:tcPr>
            <w:tcW w:w="1072"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2025թ.</w:t>
            </w:r>
          </w:p>
        </w:tc>
        <w:tc>
          <w:tcPr>
            <w:tcW w:w="1860" w:type="dxa"/>
            <w:tcBorders>
              <w:top w:val="nil"/>
              <w:left w:val="nil"/>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i/>
                <w:sz w:val="24"/>
                <w:szCs w:val="24"/>
              </w:rPr>
            </w:pPr>
            <w:r w:rsidRPr="002C565A">
              <w:rPr>
                <w:rFonts w:ascii="GHEA Grapalat" w:eastAsia="Tahoma" w:hAnsi="GHEA Grapalat" w:cs="Tahoma"/>
                <w:b/>
                <w:i/>
                <w:sz w:val="24"/>
                <w:szCs w:val="24"/>
              </w:rPr>
              <w:t>Միջոցառման ավարտի տարեթիվը</w:t>
            </w:r>
          </w:p>
        </w:tc>
      </w:tr>
      <w:tr w:rsidR="00E54B29" w:rsidRPr="002C565A" w:rsidTr="00890B48">
        <w:trPr>
          <w:gridAfter w:val="1"/>
          <w:wAfter w:w="19" w:type="dxa"/>
          <w:trHeight w:val="1310"/>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i/>
                <w:color w:val="365F91"/>
                <w:sz w:val="24"/>
                <w:szCs w:val="24"/>
              </w:rPr>
            </w:pPr>
            <w:r w:rsidRPr="00890B48">
              <w:rPr>
                <w:rFonts w:ascii="GHEA Grapalat" w:eastAsia="Tahoma" w:hAnsi="GHEA Grapalat" w:cs="Tahoma"/>
                <w:i/>
                <w:color w:val="365F91"/>
                <w:sz w:val="24"/>
                <w:szCs w:val="24"/>
              </w:rPr>
              <w:t>Հայտարարվում է մրցույթ խմբերի միջև (մրցույթի դիմելու համար խմբերի քանակի սահմանափակում չկա)</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hAnsi="GHEA Grapalat"/>
                <w:color w:val="365F91"/>
                <w:sz w:val="24"/>
                <w:szCs w:val="24"/>
              </w:rPr>
              <w:t>0</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0</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0</w:t>
            </w: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 xml:space="preserve">0 </w:t>
            </w: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hAnsi="GHEA Grapalat"/>
                <w:color w:val="365F91"/>
                <w:sz w:val="24"/>
                <w:szCs w:val="24"/>
              </w:rPr>
              <w:t>2024</w:t>
            </w:r>
          </w:p>
        </w:tc>
      </w:tr>
      <w:tr w:rsidR="00E54B29" w:rsidRPr="002C565A" w:rsidTr="00890B48">
        <w:trPr>
          <w:gridAfter w:val="1"/>
          <w:wAfter w:w="19" w:type="dxa"/>
          <w:trHeight w:val="1310"/>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i/>
                <w:color w:val="365F91"/>
                <w:sz w:val="24"/>
                <w:szCs w:val="24"/>
              </w:rPr>
            </w:pPr>
            <w:r w:rsidRPr="00890B48">
              <w:rPr>
                <w:rFonts w:ascii="GHEA Grapalat" w:eastAsia="Tahoma" w:hAnsi="GHEA Grapalat" w:cs="Tahoma"/>
                <w:i/>
                <w:color w:val="365F91"/>
                <w:sz w:val="24"/>
                <w:szCs w:val="24"/>
              </w:rPr>
              <w:t>Ձևավորվում են մրցույթի առաջի փուլը հաղթահարած 2 խմբեր  յուրաքանչյուրում 8 մասնակից՝ որոնցում կարող են ընդգրկված լինել ուսանողներ, պրոֆեսորադասախոսական կազմի ներկայացուցիչներ, և գուցե նաև շրջանավարտներ</w:t>
            </w:r>
            <w:r w:rsidRPr="00890B48">
              <w:rPr>
                <w:rFonts w:ascii="GHEA Grapalat" w:hAnsi="GHEA Grapalat"/>
                <w:i/>
                <w:color w:val="365F91"/>
                <w:sz w:val="24"/>
                <w:szCs w:val="24"/>
              </w:rPr>
              <w:t xml:space="preserve"> :</w:t>
            </w:r>
          </w:p>
          <w:p w:rsidR="00E54B29" w:rsidRPr="00890B48" w:rsidRDefault="0061392F" w:rsidP="00A86F25">
            <w:pPr>
              <w:numPr>
                <w:ilvl w:val="0"/>
                <w:numId w:val="1"/>
              </w:numPr>
              <w:shd w:val="clear" w:color="auto" w:fill="FFFFFF"/>
              <w:spacing w:before="240"/>
              <w:ind w:right="32"/>
              <w:jc w:val="both"/>
              <w:rPr>
                <w:rFonts w:ascii="GHEA Grapalat" w:hAnsi="GHEA Grapalat"/>
                <w:i/>
                <w:color w:val="365F91"/>
                <w:sz w:val="24"/>
                <w:szCs w:val="24"/>
              </w:rPr>
            </w:pPr>
            <w:r w:rsidRPr="00890B48">
              <w:rPr>
                <w:rFonts w:ascii="GHEA Grapalat" w:hAnsi="GHEA Grapalat"/>
                <w:i/>
                <w:color w:val="365F91"/>
                <w:sz w:val="24"/>
                <w:szCs w:val="24"/>
              </w:rPr>
              <w:t>Back- End Developer</w:t>
            </w:r>
          </w:p>
          <w:p w:rsidR="00E54B29" w:rsidRPr="00890B48" w:rsidRDefault="0061392F" w:rsidP="00A86F25">
            <w:pPr>
              <w:numPr>
                <w:ilvl w:val="0"/>
                <w:numId w:val="1"/>
              </w:numPr>
              <w:shd w:val="clear" w:color="auto" w:fill="FFFFFF"/>
              <w:ind w:right="32"/>
              <w:jc w:val="both"/>
              <w:rPr>
                <w:rFonts w:ascii="GHEA Grapalat" w:hAnsi="GHEA Grapalat"/>
                <w:i/>
                <w:color w:val="365F91"/>
                <w:sz w:val="24"/>
                <w:szCs w:val="24"/>
              </w:rPr>
            </w:pPr>
            <w:r w:rsidRPr="00890B48">
              <w:rPr>
                <w:rFonts w:ascii="GHEA Grapalat" w:hAnsi="GHEA Grapalat"/>
                <w:i/>
                <w:color w:val="365F91"/>
                <w:sz w:val="24"/>
                <w:szCs w:val="24"/>
              </w:rPr>
              <w:t xml:space="preserve"> PHP Software Developer</w:t>
            </w:r>
          </w:p>
          <w:p w:rsidR="00E54B29" w:rsidRPr="00890B48" w:rsidRDefault="0061392F" w:rsidP="00A86F25">
            <w:pPr>
              <w:numPr>
                <w:ilvl w:val="0"/>
                <w:numId w:val="1"/>
              </w:numPr>
              <w:shd w:val="clear" w:color="auto" w:fill="FFFFFF"/>
              <w:ind w:right="32"/>
              <w:jc w:val="both"/>
              <w:rPr>
                <w:rFonts w:ascii="GHEA Grapalat" w:hAnsi="GHEA Grapalat"/>
                <w:i/>
                <w:color w:val="365F91"/>
                <w:sz w:val="24"/>
                <w:szCs w:val="24"/>
              </w:rPr>
            </w:pPr>
            <w:r w:rsidRPr="00890B48">
              <w:rPr>
                <w:rFonts w:ascii="GHEA Grapalat" w:hAnsi="GHEA Grapalat"/>
                <w:i/>
                <w:color w:val="365F91"/>
                <w:sz w:val="24"/>
                <w:szCs w:val="24"/>
              </w:rPr>
              <w:t>Quality Assurance/Control</w:t>
            </w:r>
          </w:p>
          <w:p w:rsidR="00E54B29" w:rsidRPr="00890B48" w:rsidRDefault="0061392F" w:rsidP="00A86F25">
            <w:pPr>
              <w:numPr>
                <w:ilvl w:val="0"/>
                <w:numId w:val="1"/>
              </w:numPr>
              <w:shd w:val="clear" w:color="auto" w:fill="FFFFFF"/>
              <w:ind w:right="32"/>
              <w:jc w:val="both"/>
              <w:rPr>
                <w:rFonts w:ascii="GHEA Grapalat" w:hAnsi="GHEA Grapalat"/>
                <w:i/>
                <w:color w:val="365F91"/>
                <w:sz w:val="24"/>
                <w:szCs w:val="24"/>
              </w:rPr>
            </w:pPr>
            <w:r w:rsidRPr="00890B48">
              <w:rPr>
                <w:rFonts w:ascii="GHEA Grapalat" w:hAnsi="GHEA Grapalat"/>
                <w:i/>
                <w:color w:val="365F91"/>
                <w:sz w:val="24"/>
                <w:szCs w:val="24"/>
              </w:rPr>
              <w:t>UI/UX/ Graphic Design</w:t>
            </w:r>
          </w:p>
          <w:p w:rsidR="00E54B29" w:rsidRPr="00890B48" w:rsidRDefault="0061392F" w:rsidP="00A86F25">
            <w:pPr>
              <w:numPr>
                <w:ilvl w:val="0"/>
                <w:numId w:val="1"/>
              </w:numPr>
              <w:shd w:val="clear" w:color="auto" w:fill="FFFFFF"/>
              <w:ind w:right="32"/>
              <w:jc w:val="both"/>
              <w:rPr>
                <w:rFonts w:ascii="GHEA Grapalat" w:hAnsi="GHEA Grapalat"/>
                <w:i/>
                <w:color w:val="365F91"/>
                <w:sz w:val="24"/>
                <w:szCs w:val="24"/>
              </w:rPr>
            </w:pPr>
            <w:r w:rsidRPr="00890B48">
              <w:rPr>
                <w:rFonts w:ascii="GHEA Grapalat" w:hAnsi="GHEA Grapalat"/>
                <w:i/>
                <w:color w:val="365F91"/>
                <w:sz w:val="24"/>
                <w:szCs w:val="24"/>
              </w:rPr>
              <w:t>Product/Project Management</w:t>
            </w:r>
          </w:p>
          <w:p w:rsidR="00E54B29" w:rsidRPr="00890B48" w:rsidRDefault="0061392F" w:rsidP="00A86F25">
            <w:pPr>
              <w:numPr>
                <w:ilvl w:val="0"/>
                <w:numId w:val="1"/>
              </w:numPr>
              <w:shd w:val="clear" w:color="auto" w:fill="FFFFFF"/>
              <w:ind w:right="32"/>
              <w:jc w:val="both"/>
              <w:rPr>
                <w:rFonts w:ascii="GHEA Grapalat" w:hAnsi="GHEA Grapalat"/>
                <w:i/>
                <w:color w:val="365F91"/>
                <w:sz w:val="24"/>
                <w:szCs w:val="24"/>
              </w:rPr>
            </w:pPr>
            <w:r w:rsidRPr="00890B48">
              <w:rPr>
                <w:rFonts w:ascii="GHEA Grapalat" w:hAnsi="GHEA Grapalat"/>
                <w:i/>
                <w:color w:val="365F91"/>
                <w:sz w:val="24"/>
                <w:szCs w:val="24"/>
              </w:rPr>
              <w:t>Mobile app development</w:t>
            </w:r>
          </w:p>
          <w:p w:rsidR="00E54B29" w:rsidRPr="00890B48" w:rsidRDefault="0061392F" w:rsidP="00A86F25">
            <w:pPr>
              <w:numPr>
                <w:ilvl w:val="0"/>
                <w:numId w:val="1"/>
              </w:numPr>
              <w:shd w:val="clear" w:color="auto" w:fill="FFFFFF"/>
              <w:ind w:right="32"/>
              <w:jc w:val="both"/>
              <w:rPr>
                <w:rFonts w:ascii="GHEA Grapalat" w:hAnsi="GHEA Grapalat"/>
                <w:i/>
                <w:color w:val="365F91"/>
                <w:sz w:val="24"/>
                <w:szCs w:val="24"/>
              </w:rPr>
            </w:pPr>
            <w:r w:rsidRPr="00890B48">
              <w:rPr>
                <w:rFonts w:ascii="GHEA Grapalat" w:hAnsi="GHEA Grapalat"/>
                <w:i/>
                <w:color w:val="365F91"/>
                <w:sz w:val="24"/>
                <w:szCs w:val="24"/>
              </w:rPr>
              <w:t>User interface Developer</w:t>
            </w:r>
          </w:p>
          <w:p w:rsidR="00E54B29" w:rsidRPr="00890B48" w:rsidRDefault="0061392F" w:rsidP="00A86F25">
            <w:pPr>
              <w:numPr>
                <w:ilvl w:val="0"/>
                <w:numId w:val="1"/>
              </w:numPr>
              <w:shd w:val="clear" w:color="auto" w:fill="FFFFFF"/>
              <w:spacing w:after="240"/>
              <w:ind w:right="32"/>
              <w:jc w:val="both"/>
              <w:rPr>
                <w:rFonts w:ascii="GHEA Grapalat" w:hAnsi="GHEA Grapalat"/>
                <w:i/>
                <w:color w:val="365F91"/>
                <w:sz w:val="24"/>
                <w:szCs w:val="24"/>
              </w:rPr>
            </w:pPr>
            <w:r w:rsidRPr="00890B48">
              <w:rPr>
                <w:rFonts w:ascii="GHEA Grapalat" w:hAnsi="GHEA Grapalat"/>
                <w:i/>
                <w:color w:val="365F91"/>
                <w:sz w:val="24"/>
                <w:szCs w:val="24"/>
              </w:rPr>
              <w:t>Team lead</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eastAsia="Tahoma" w:hAnsi="GHEA Grapalat" w:cs="Tahoma"/>
                <w:color w:val="365F91"/>
                <w:sz w:val="24"/>
                <w:szCs w:val="24"/>
              </w:rPr>
              <w:t>36 մլն</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18մլն+18մլն=36մլն</w:t>
            </w:r>
          </w:p>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Յուրաքանչյուր խմբին տալ պրոկտի</w:t>
            </w:r>
            <w:r w:rsidR="002C565A" w:rsidRPr="00890B48">
              <w:rPr>
                <w:rFonts w:ascii="GHEA Grapalat" w:eastAsia="Tahoma" w:hAnsi="GHEA Grapalat" w:cs="Tahoma"/>
                <w:color w:val="365F91"/>
                <w:sz w:val="24"/>
                <w:szCs w:val="24"/>
              </w:rPr>
              <w:t xml:space="preserve"> ֆինանսավորման</w:t>
            </w:r>
            <w:r w:rsidRPr="00890B48">
              <w:rPr>
                <w:rFonts w:ascii="GHEA Grapalat" w:eastAsia="Tahoma" w:hAnsi="GHEA Grapalat" w:cs="Tahoma"/>
                <w:color w:val="365F91"/>
                <w:sz w:val="24"/>
                <w:szCs w:val="24"/>
              </w:rPr>
              <w:t xml:space="preserve"> 30%</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E54B29" w:rsidP="00A86F25">
            <w:pPr>
              <w:shd w:val="clear" w:color="auto" w:fill="FFFFFF"/>
              <w:spacing w:before="240" w:after="240"/>
              <w:ind w:right="32"/>
              <w:jc w:val="both"/>
              <w:rPr>
                <w:rFonts w:ascii="GHEA Grapalat" w:hAnsi="GHEA Grapalat"/>
                <w:color w:val="365F91"/>
                <w:sz w:val="24"/>
                <w:szCs w:val="24"/>
              </w:rPr>
            </w:pP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E54B29" w:rsidP="00A86F25">
            <w:pPr>
              <w:shd w:val="clear" w:color="auto" w:fill="FFFFFF"/>
              <w:spacing w:before="240" w:after="240"/>
              <w:ind w:right="32"/>
              <w:jc w:val="both"/>
              <w:rPr>
                <w:rFonts w:ascii="GHEA Grapalat" w:hAnsi="GHEA Grapalat"/>
                <w:color w:val="365F91"/>
                <w:sz w:val="24"/>
                <w:szCs w:val="24"/>
              </w:rPr>
            </w:pP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hAnsi="GHEA Grapalat"/>
                <w:color w:val="365F91"/>
                <w:sz w:val="24"/>
                <w:szCs w:val="24"/>
              </w:rPr>
              <w:t>2024</w:t>
            </w:r>
          </w:p>
        </w:tc>
      </w:tr>
      <w:tr w:rsidR="00E54B29" w:rsidRPr="002C565A" w:rsidTr="00890B48">
        <w:trPr>
          <w:gridAfter w:val="1"/>
          <w:wAfter w:w="19" w:type="dxa"/>
          <w:trHeight w:val="1310"/>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i/>
                <w:color w:val="365F91"/>
                <w:sz w:val="24"/>
                <w:szCs w:val="24"/>
              </w:rPr>
            </w:pPr>
            <w:r w:rsidRPr="00890B48">
              <w:rPr>
                <w:rFonts w:ascii="GHEA Grapalat" w:eastAsia="Tahoma" w:hAnsi="GHEA Grapalat" w:cs="Tahoma"/>
                <w:i/>
                <w:color w:val="365F91"/>
                <w:sz w:val="24"/>
                <w:szCs w:val="24"/>
              </w:rPr>
              <w:lastRenderedPageBreak/>
              <w:t>3-րդ փուլով՝ ստեղծված 1 կամ 2 նախագծերի  ավարտական ֆինանսավորում:</w:t>
            </w:r>
          </w:p>
          <w:p w:rsidR="00E54B29" w:rsidRPr="00890B48" w:rsidRDefault="0061392F" w:rsidP="00A86F25">
            <w:pPr>
              <w:shd w:val="clear" w:color="auto" w:fill="FFFFFF"/>
              <w:spacing w:before="240" w:after="240"/>
              <w:ind w:right="32"/>
              <w:jc w:val="both"/>
              <w:rPr>
                <w:rFonts w:ascii="GHEA Grapalat" w:hAnsi="GHEA Grapalat"/>
                <w:i/>
                <w:color w:val="365F91"/>
                <w:sz w:val="24"/>
                <w:szCs w:val="24"/>
              </w:rPr>
            </w:pPr>
            <w:r w:rsidRPr="00890B48">
              <w:rPr>
                <w:rFonts w:ascii="GHEA Grapalat" w:eastAsia="Tahoma" w:hAnsi="GHEA Grapalat" w:cs="Tahoma"/>
                <w:i/>
                <w:color w:val="365F91"/>
                <w:sz w:val="24"/>
                <w:szCs w:val="24"/>
              </w:rPr>
              <w:t xml:space="preserve">Բուհերի առանձնահատկություններից ելնելով հնարավոր է ծրագերի երկու մոդելների </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eastAsia="Tahoma" w:hAnsi="GHEA Grapalat" w:cs="Tahoma"/>
                <w:color w:val="365F91"/>
                <w:sz w:val="24"/>
                <w:szCs w:val="24"/>
              </w:rPr>
              <w:t>42մլն դրամ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(Խմբի յուրաքանչյուր անդամի համար ամսկան սահմանել միջինում 1.200.000)</w:t>
            </w:r>
          </w:p>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42մլն. դրամ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E54B29" w:rsidP="00A86F25">
            <w:pPr>
              <w:shd w:val="clear" w:color="auto" w:fill="FFFFFF"/>
              <w:spacing w:before="240" w:after="240"/>
              <w:ind w:right="32"/>
              <w:jc w:val="both"/>
              <w:rPr>
                <w:rFonts w:ascii="GHEA Grapalat" w:hAnsi="GHEA Grapalat"/>
                <w:color w:val="365F91"/>
                <w:sz w:val="24"/>
                <w:szCs w:val="24"/>
              </w:rPr>
            </w:pP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E54B29" w:rsidP="00A86F25">
            <w:pPr>
              <w:shd w:val="clear" w:color="auto" w:fill="FFFFFF"/>
              <w:spacing w:before="240" w:after="240"/>
              <w:ind w:right="32"/>
              <w:jc w:val="both"/>
              <w:rPr>
                <w:rFonts w:ascii="GHEA Grapalat" w:hAnsi="GHEA Grapalat"/>
                <w:color w:val="365F91"/>
                <w:sz w:val="24"/>
                <w:szCs w:val="24"/>
              </w:rPr>
            </w:pP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hAnsi="GHEA Grapalat"/>
                <w:color w:val="365F91"/>
                <w:sz w:val="24"/>
                <w:szCs w:val="24"/>
              </w:rPr>
              <w:t>2024</w:t>
            </w:r>
          </w:p>
        </w:tc>
      </w:tr>
      <w:tr w:rsidR="00E54B29" w:rsidRPr="002C565A" w:rsidTr="00890B48">
        <w:trPr>
          <w:gridAfter w:val="1"/>
          <w:wAfter w:w="19" w:type="dxa"/>
          <w:trHeight w:val="1850"/>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Բուհի աշխատակիցների վերապատրաստումներ</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eastAsia="Times New Roman" w:hAnsi="GHEA Grapalat" w:cs="Times New Roman"/>
                <w:color w:val="365F91"/>
                <w:sz w:val="24"/>
                <w:szCs w:val="24"/>
              </w:rPr>
            </w:pPr>
            <w:r w:rsidRPr="00890B48">
              <w:rPr>
                <w:rFonts w:ascii="GHEA Grapalat" w:eastAsia="Tahoma" w:hAnsi="GHEA Grapalat" w:cs="Tahoma"/>
                <w:color w:val="365F91"/>
                <w:sz w:val="24"/>
                <w:szCs w:val="24"/>
              </w:rPr>
              <w:t>5 մլն</w:t>
            </w:r>
            <w:r w:rsidRPr="00890B48">
              <w:rPr>
                <w:rFonts w:ascii="MS Mincho" w:eastAsia="Tahoma" w:hAnsi="MS Mincho" w:cs="MS Mincho"/>
                <w:color w:val="365F91"/>
                <w:sz w:val="24"/>
                <w:szCs w:val="24"/>
              </w:rPr>
              <w:t>․</w:t>
            </w:r>
            <w:r w:rsidRPr="00890B48">
              <w:rPr>
                <w:rFonts w:ascii="GHEA Grapalat" w:eastAsia="Tahoma" w:hAnsi="GHEA Grapalat" w:cs="Tahoma"/>
                <w:color w:val="365F91"/>
                <w:sz w:val="24"/>
                <w:szCs w:val="24"/>
              </w:rPr>
              <w:t xml:space="preserve"> դրամ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0</w:t>
            </w:r>
          </w:p>
          <w:p w:rsidR="00E54B29" w:rsidRPr="00890B48" w:rsidRDefault="00E54B29" w:rsidP="00A86F25">
            <w:pPr>
              <w:shd w:val="clear" w:color="auto" w:fill="FFFFFF"/>
              <w:spacing w:before="240" w:after="240"/>
              <w:ind w:right="32"/>
              <w:jc w:val="both"/>
              <w:rPr>
                <w:rFonts w:ascii="GHEA Grapalat" w:hAnsi="GHEA Grapalat"/>
                <w:color w:val="365F91"/>
                <w:sz w:val="24"/>
                <w:szCs w:val="24"/>
              </w:rPr>
            </w:pP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5 մլն</w:t>
            </w:r>
            <w:r w:rsidRPr="00890B48">
              <w:rPr>
                <w:rFonts w:ascii="MS Mincho" w:eastAsia="Tahoma" w:hAnsi="MS Mincho" w:cs="MS Mincho"/>
                <w:color w:val="365F91"/>
                <w:sz w:val="24"/>
                <w:szCs w:val="24"/>
              </w:rPr>
              <w:t>․</w:t>
            </w:r>
            <w:r w:rsidRPr="00890B48">
              <w:rPr>
                <w:rFonts w:ascii="GHEA Grapalat" w:eastAsia="Tahoma" w:hAnsi="GHEA Grapalat" w:cs="Tahoma"/>
                <w:color w:val="365F91"/>
                <w:sz w:val="24"/>
                <w:szCs w:val="24"/>
              </w:rPr>
              <w:t xml:space="preserve"> դրամ</w:t>
            </w:r>
          </w:p>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( 50 բուհերի աշխատակիցների վերապատրաստումներ)</w:t>
            </w: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hAnsi="GHEA Grapalat"/>
                <w:color w:val="365F91"/>
                <w:sz w:val="24"/>
                <w:szCs w:val="24"/>
              </w:rPr>
              <w:t xml:space="preserve"> </w:t>
            </w: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hAnsi="GHEA Grapalat"/>
                <w:color w:val="365F91"/>
                <w:sz w:val="24"/>
                <w:szCs w:val="24"/>
              </w:rPr>
              <w:t>2024</w:t>
            </w:r>
          </w:p>
        </w:tc>
      </w:tr>
      <w:tr w:rsidR="00E54B29" w:rsidRPr="002C565A" w:rsidTr="00890B48">
        <w:trPr>
          <w:gridAfter w:val="1"/>
          <w:wAfter w:w="19" w:type="dxa"/>
          <w:trHeight w:val="515"/>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b/>
                <w:sz w:val="24"/>
                <w:szCs w:val="24"/>
              </w:rPr>
            </w:pPr>
            <w:r w:rsidRPr="00890B48">
              <w:rPr>
                <w:rFonts w:ascii="GHEA Grapalat" w:eastAsia="Tahoma" w:hAnsi="GHEA Grapalat" w:cs="Tahoma"/>
                <w:b/>
                <w:sz w:val="24"/>
                <w:szCs w:val="24"/>
              </w:rPr>
              <w:t>Ընդամենը</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eastAsia="Times New Roman" w:hAnsi="GHEA Grapalat" w:cs="Times New Roman"/>
                <w:color w:val="365F91"/>
                <w:sz w:val="24"/>
                <w:szCs w:val="24"/>
              </w:rPr>
            </w:pPr>
            <w:r w:rsidRPr="00890B48">
              <w:rPr>
                <w:rFonts w:ascii="GHEA Grapalat" w:eastAsia="Tahoma" w:hAnsi="GHEA Grapalat" w:cs="Tahoma"/>
                <w:color w:val="365F91"/>
                <w:sz w:val="24"/>
                <w:szCs w:val="24"/>
              </w:rPr>
              <w:t>83 մլն</w:t>
            </w:r>
            <w:r w:rsidRPr="00890B48">
              <w:rPr>
                <w:rFonts w:ascii="MS Mincho" w:eastAsia="Tahoma" w:hAnsi="MS Mincho" w:cs="MS Mincho"/>
                <w:color w:val="365F91"/>
                <w:sz w:val="24"/>
                <w:szCs w:val="24"/>
              </w:rPr>
              <w:t>․</w:t>
            </w:r>
            <w:r w:rsidRPr="00890B48">
              <w:rPr>
                <w:rFonts w:ascii="GHEA Grapalat" w:eastAsia="Tahoma" w:hAnsi="GHEA Grapalat" w:cs="Tahoma"/>
                <w:color w:val="365F91"/>
                <w:sz w:val="24"/>
                <w:szCs w:val="24"/>
              </w:rPr>
              <w:t xml:space="preserve"> դրամ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78 մլն</w:t>
            </w:r>
            <w:r w:rsidRPr="00890B48">
              <w:rPr>
                <w:rFonts w:ascii="MS Mincho" w:eastAsia="Tahoma" w:hAnsi="MS Mincho" w:cs="MS Mincho"/>
                <w:color w:val="365F91"/>
                <w:sz w:val="24"/>
                <w:szCs w:val="24"/>
              </w:rPr>
              <w:t>․</w:t>
            </w:r>
            <w:r w:rsidRPr="00890B48">
              <w:rPr>
                <w:rFonts w:ascii="GHEA Grapalat" w:eastAsia="Tahoma" w:hAnsi="GHEA Grapalat" w:cs="Tahoma"/>
                <w:color w:val="365F91"/>
                <w:sz w:val="24"/>
                <w:szCs w:val="24"/>
              </w:rPr>
              <w:t xml:space="preserve"> դրամ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5 մլն</w:t>
            </w:r>
            <w:r w:rsidRPr="00890B48">
              <w:rPr>
                <w:rFonts w:ascii="MS Mincho" w:eastAsia="Tahoma" w:hAnsi="MS Mincho" w:cs="MS Mincho"/>
                <w:color w:val="365F91"/>
                <w:sz w:val="24"/>
                <w:szCs w:val="24"/>
              </w:rPr>
              <w:t>․</w:t>
            </w:r>
            <w:r w:rsidRPr="00890B48">
              <w:rPr>
                <w:rFonts w:ascii="GHEA Grapalat" w:eastAsia="Tahoma" w:hAnsi="GHEA Grapalat" w:cs="Tahoma"/>
                <w:color w:val="365F91"/>
                <w:sz w:val="24"/>
                <w:szCs w:val="24"/>
              </w:rPr>
              <w:t xml:space="preserve"> դրամ</w:t>
            </w: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sz w:val="24"/>
                <w:szCs w:val="24"/>
              </w:rPr>
            </w:pPr>
            <w:r w:rsidRPr="00890B48">
              <w:rPr>
                <w:rFonts w:ascii="GHEA Grapalat" w:hAnsi="GHEA Grapalat"/>
                <w:sz w:val="24"/>
                <w:szCs w:val="24"/>
              </w:rPr>
              <w:t xml:space="preserve"> </w:t>
            </w: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hAnsi="GHEA Grapalat"/>
                <w:color w:val="365F91"/>
                <w:sz w:val="24"/>
                <w:szCs w:val="24"/>
              </w:rPr>
              <w:t>2024</w:t>
            </w:r>
          </w:p>
        </w:tc>
      </w:tr>
      <w:tr w:rsidR="00E54B29" w:rsidRPr="002C565A" w:rsidTr="00890B48">
        <w:trPr>
          <w:gridAfter w:val="1"/>
          <w:wAfter w:w="19" w:type="dxa"/>
          <w:trHeight w:val="530"/>
        </w:trPr>
        <w:tc>
          <w:tcPr>
            <w:tcW w:w="3750" w:type="dxa"/>
            <w:tcBorders>
              <w:top w:val="nil"/>
              <w:left w:val="single" w:sz="18" w:space="0" w:color="000000"/>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890B48" w:rsidP="00A86F25">
            <w:pPr>
              <w:shd w:val="clear" w:color="auto" w:fill="FFFFFF"/>
              <w:spacing w:before="240" w:after="240"/>
              <w:ind w:right="32"/>
              <w:jc w:val="both"/>
              <w:rPr>
                <w:rFonts w:ascii="GHEA Grapalat" w:hAnsi="GHEA Grapalat"/>
                <w:b/>
                <w:sz w:val="24"/>
                <w:szCs w:val="24"/>
                <w:vertAlign w:val="superscript"/>
              </w:rPr>
            </w:pPr>
            <w:r>
              <w:rPr>
                <w:rFonts w:ascii="GHEA Grapalat" w:eastAsia="Tahoma" w:hAnsi="GHEA Grapalat" w:cs="Tahoma"/>
                <w:b/>
                <w:sz w:val="24"/>
                <w:szCs w:val="24"/>
              </w:rPr>
              <w:t>10.</w:t>
            </w:r>
            <w:r w:rsidR="0061392F" w:rsidRPr="002C565A">
              <w:rPr>
                <w:rFonts w:ascii="GHEA Grapalat" w:eastAsia="Tahoma" w:hAnsi="GHEA Grapalat" w:cs="Tahoma"/>
                <w:b/>
                <w:sz w:val="24"/>
                <w:szCs w:val="24"/>
              </w:rPr>
              <w:t xml:space="preserve">Ֆինանսավորման աղբյուրը </w:t>
            </w:r>
          </w:p>
        </w:tc>
        <w:tc>
          <w:tcPr>
            <w:tcW w:w="1444"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ՀՀ դրամ</w:t>
            </w:r>
          </w:p>
        </w:tc>
        <w:tc>
          <w:tcPr>
            <w:tcW w:w="1425"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2023թ.</w:t>
            </w:r>
          </w:p>
        </w:tc>
        <w:tc>
          <w:tcPr>
            <w:tcW w:w="1425"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2024թ.</w:t>
            </w:r>
          </w:p>
        </w:tc>
        <w:tc>
          <w:tcPr>
            <w:tcW w:w="1072" w:type="dxa"/>
            <w:tcBorders>
              <w:top w:val="nil"/>
              <w:left w:val="nil"/>
              <w:bottom w:val="single" w:sz="8" w:space="0" w:color="000000"/>
              <w:right w:val="single" w:sz="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sz w:val="24"/>
                <w:szCs w:val="24"/>
              </w:rPr>
            </w:pPr>
            <w:r w:rsidRPr="002C565A">
              <w:rPr>
                <w:rFonts w:ascii="GHEA Grapalat" w:eastAsia="Tahoma" w:hAnsi="GHEA Grapalat" w:cs="Tahoma"/>
                <w:b/>
                <w:sz w:val="24"/>
                <w:szCs w:val="24"/>
              </w:rPr>
              <w:t>2025թ.</w:t>
            </w:r>
          </w:p>
        </w:tc>
        <w:tc>
          <w:tcPr>
            <w:tcW w:w="1860" w:type="dxa"/>
            <w:tcBorders>
              <w:top w:val="nil"/>
              <w:left w:val="nil"/>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center"/>
              <w:rPr>
                <w:rFonts w:ascii="GHEA Grapalat" w:hAnsi="GHEA Grapalat"/>
                <w:b/>
                <w:i/>
                <w:sz w:val="24"/>
                <w:szCs w:val="24"/>
              </w:rPr>
            </w:pPr>
            <w:r w:rsidRPr="002C565A">
              <w:rPr>
                <w:rFonts w:ascii="GHEA Grapalat" w:eastAsia="Tahoma" w:hAnsi="GHEA Grapalat" w:cs="Tahoma"/>
                <w:b/>
                <w:i/>
                <w:sz w:val="24"/>
                <w:szCs w:val="24"/>
              </w:rPr>
              <w:t>Միջոցառման ավարտի տարեթիվը</w:t>
            </w:r>
          </w:p>
        </w:tc>
      </w:tr>
      <w:tr w:rsidR="00E54B29" w:rsidRPr="002C565A" w:rsidTr="00890B48">
        <w:trPr>
          <w:gridAfter w:val="1"/>
          <w:wAfter w:w="19" w:type="dxa"/>
          <w:trHeight w:val="515"/>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t>Պետական բյուջե</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eastAsia="Tahoma" w:hAnsi="GHEA Grapalat" w:cs="Tahoma"/>
                <w:color w:val="365F91"/>
                <w:sz w:val="24"/>
                <w:szCs w:val="24"/>
              </w:rPr>
              <w:t>74,700,000 դրամ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70,200,000 դրամ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4,500,000 դրամ</w:t>
            </w: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sz w:val="24"/>
                <w:szCs w:val="24"/>
              </w:rPr>
            </w:pPr>
            <w:r w:rsidRPr="00890B48">
              <w:rPr>
                <w:rFonts w:ascii="GHEA Grapalat" w:hAnsi="GHEA Grapalat"/>
                <w:sz w:val="24"/>
                <w:szCs w:val="24"/>
              </w:rPr>
              <w:t xml:space="preserve"> </w:t>
            </w: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hAnsi="GHEA Grapalat"/>
                <w:color w:val="365F91"/>
                <w:sz w:val="24"/>
                <w:szCs w:val="24"/>
              </w:rPr>
              <w:t>2024</w:t>
            </w:r>
          </w:p>
        </w:tc>
      </w:tr>
      <w:tr w:rsidR="00E54B29" w:rsidRPr="002C565A" w:rsidTr="00890B48">
        <w:trPr>
          <w:gridAfter w:val="1"/>
          <w:wAfter w:w="19" w:type="dxa"/>
          <w:trHeight w:val="485"/>
        </w:trPr>
        <w:tc>
          <w:tcPr>
            <w:tcW w:w="3750" w:type="dxa"/>
            <w:tcBorders>
              <w:top w:val="nil"/>
              <w:left w:val="single" w:sz="18" w:space="0" w:color="000000"/>
              <w:bottom w:val="single" w:sz="8" w:space="0" w:color="000000"/>
              <w:right w:val="single" w:sz="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lastRenderedPageBreak/>
              <w:t>Այլ աղբյուրներ</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0B5394"/>
                <w:sz w:val="24"/>
                <w:szCs w:val="24"/>
              </w:rPr>
            </w:pPr>
            <w:r w:rsidRPr="00890B48">
              <w:rPr>
                <w:rFonts w:ascii="GHEA Grapalat" w:eastAsia="Tahoma" w:hAnsi="GHEA Grapalat" w:cs="Tahoma"/>
                <w:color w:val="0B5394"/>
                <w:sz w:val="24"/>
                <w:szCs w:val="24"/>
              </w:rPr>
              <w:t>8,300,000 դր</w:t>
            </w:r>
            <w:bookmarkStart w:id="0" w:name="_GoBack"/>
            <w:bookmarkEnd w:id="0"/>
            <w:r w:rsidRPr="00890B48">
              <w:rPr>
                <w:rFonts w:ascii="GHEA Grapalat" w:eastAsia="Tahoma" w:hAnsi="GHEA Grapalat" w:cs="Tahoma"/>
                <w:color w:val="0B5394"/>
                <w:sz w:val="24"/>
                <w:szCs w:val="24"/>
              </w:rPr>
              <w:t>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0B5394"/>
                <w:sz w:val="24"/>
                <w:szCs w:val="24"/>
              </w:rPr>
            </w:pPr>
            <w:r w:rsidRPr="00890B48">
              <w:rPr>
                <w:rFonts w:ascii="GHEA Grapalat" w:eastAsia="Tahoma" w:hAnsi="GHEA Grapalat" w:cs="Tahoma"/>
                <w:color w:val="0B5394"/>
                <w:sz w:val="24"/>
                <w:szCs w:val="24"/>
              </w:rPr>
              <w:t xml:space="preserve">7,800,000 դրամ </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sz w:val="24"/>
                <w:szCs w:val="24"/>
              </w:rPr>
            </w:pPr>
            <w:r w:rsidRPr="00890B48">
              <w:rPr>
                <w:rFonts w:ascii="GHEA Grapalat" w:eastAsia="Tahoma" w:hAnsi="GHEA Grapalat" w:cs="Tahoma"/>
                <w:color w:val="365F91"/>
                <w:sz w:val="24"/>
                <w:szCs w:val="24"/>
              </w:rPr>
              <w:t>500,000 դրամ</w:t>
            </w:r>
            <w:r w:rsidRPr="00890B48">
              <w:rPr>
                <w:rFonts w:ascii="GHEA Grapalat" w:hAnsi="GHEA Grapalat"/>
                <w:sz w:val="24"/>
                <w:szCs w:val="24"/>
              </w:rPr>
              <w:t xml:space="preserve"> </w:t>
            </w:r>
          </w:p>
        </w:tc>
        <w:tc>
          <w:tcPr>
            <w:tcW w:w="107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sz w:val="24"/>
                <w:szCs w:val="24"/>
              </w:rPr>
            </w:pPr>
            <w:r w:rsidRPr="00890B48">
              <w:rPr>
                <w:rFonts w:ascii="GHEA Grapalat" w:hAnsi="GHEA Grapalat"/>
                <w:sz w:val="24"/>
                <w:szCs w:val="24"/>
              </w:rPr>
              <w:t xml:space="preserve"> </w:t>
            </w:r>
          </w:p>
        </w:tc>
        <w:tc>
          <w:tcPr>
            <w:tcW w:w="1860" w:type="dxa"/>
            <w:tcBorders>
              <w:top w:val="nil"/>
              <w:left w:val="nil"/>
              <w:bottom w:val="single" w:sz="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hAnsi="GHEA Grapalat"/>
                <w:color w:val="365F91"/>
                <w:sz w:val="24"/>
                <w:szCs w:val="24"/>
              </w:rPr>
              <w:t xml:space="preserve"> </w:t>
            </w:r>
          </w:p>
        </w:tc>
      </w:tr>
      <w:tr w:rsidR="00E54B29" w:rsidRPr="002C565A" w:rsidTr="00890B48">
        <w:trPr>
          <w:gridAfter w:val="1"/>
          <w:wAfter w:w="19" w:type="dxa"/>
          <w:trHeight w:val="530"/>
        </w:trPr>
        <w:tc>
          <w:tcPr>
            <w:tcW w:w="3750" w:type="dxa"/>
            <w:tcBorders>
              <w:top w:val="nil"/>
              <w:left w:val="single" w:sz="18" w:space="0" w:color="000000"/>
              <w:bottom w:val="single" w:sz="18" w:space="0" w:color="000000"/>
              <w:right w:val="single" w:sz="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t>Ընդամենը պետական բյուջեի և այլ աղբյուրների գծով</w:t>
            </w:r>
          </w:p>
        </w:tc>
        <w:tc>
          <w:tcPr>
            <w:tcW w:w="14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eastAsia="Tahoma" w:hAnsi="GHEA Grapalat" w:cs="Tahoma"/>
                <w:color w:val="365F91"/>
                <w:sz w:val="24"/>
                <w:szCs w:val="24"/>
              </w:rPr>
              <w:t>83,000,000 դրամ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78,000,000դրամ</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color w:val="365F91"/>
                <w:sz w:val="24"/>
                <w:szCs w:val="24"/>
              </w:rPr>
            </w:pPr>
            <w:r w:rsidRPr="00890B48">
              <w:rPr>
                <w:rFonts w:ascii="GHEA Grapalat" w:eastAsia="Tahoma" w:hAnsi="GHEA Grapalat" w:cs="Tahoma"/>
                <w:color w:val="365F91"/>
                <w:sz w:val="24"/>
                <w:szCs w:val="24"/>
              </w:rPr>
              <w:t>5,000,000 դրամ</w:t>
            </w:r>
          </w:p>
        </w:tc>
        <w:tc>
          <w:tcPr>
            <w:tcW w:w="1072" w:type="dxa"/>
            <w:tcBorders>
              <w:top w:val="nil"/>
              <w:left w:val="nil"/>
              <w:bottom w:val="single" w:sz="18" w:space="0" w:color="000000"/>
              <w:right w:val="single" w:sz="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both"/>
              <w:rPr>
                <w:rFonts w:ascii="GHEA Grapalat" w:hAnsi="GHEA Grapalat"/>
                <w:sz w:val="24"/>
                <w:szCs w:val="24"/>
              </w:rPr>
            </w:pPr>
            <w:r w:rsidRPr="00890B48">
              <w:rPr>
                <w:rFonts w:ascii="GHEA Grapalat" w:hAnsi="GHEA Grapalat"/>
                <w:sz w:val="24"/>
                <w:szCs w:val="24"/>
              </w:rPr>
              <w:t xml:space="preserve"> </w:t>
            </w:r>
          </w:p>
        </w:tc>
        <w:tc>
          <w:tcPr>
            <w:tcW w:w="1860" w:type="dxa"/>
            <w:tcBorders>
              <w:top w:val="nil"/>
              <w:left w:val="nil"/>
              <w:bottom w:val="single" w:sz="18" w:space="0" w:color="000000"/>
              <w:right w:val="single" w:sz="18" w:space="0" w:color="000000"/>
            </w:tcBorders>
            <w:shd w:val="clear" w:color="auto" w:fill="auto"/>
            <w:tcMar>
              <w:top w:w="100" w:type="dxa"/>
              <w:left w:w="100" w:type="dxa"/>
              <w:bottom w:w="100" w:type="dxa"/>
              <w:right w:w="100" w:type="dxa"/>
            </w:tcMar>
          </w:tcPr>
          <w:p w:rsidR="00E54B29" w:rsidRPr="00890B48" w:rsidRDefault="0061392F" w:rsidP="00A86F25">
            <w:pPr>
              <w:shd w:val="clear" w:color="auto" w:fill="FFFFFF"/>
              <w:spacing w:before="240" w:after="240"/>
              <w:ind w:right="32"/>
              <w:jc w:val="center"/>
              <w:rPr>
                <w:rFonts w:ascii="GHEA Grapalat" w:hAnsi="GHEA Grapalat"/>
                <w:color w:val="365F91"/>
                <w:sz w:val="24"/>
                <w:szCs w:val="24"/>
              </w:rPr>
            </w:pPr>
            <w:r w:rsidRPr="00890B48">
              <w:rPr>
                <w:rFonts w:ascii="GHEA Grapalat" w:hAnsi="GHEA Grapalat"/>
                <w:color w:val="365F91"/>
                <w:sz w:val="24"/>
                <w:szCs w:val="24"/>
              </w:rPr>
              <w:t>2024</w:t>
            </w:r>
          </w:p>
        </w:tc>
      </w:tr>
      <w:tr w:rsidR="00E54B29" w:rsidRPr="002C565A" w:rsidTr="00890B48">
        <w:trPr>
          <w:trHeight w:val="500"/>
        </w:trPr>
        <w:tc>
          <w:tcPr>
            <w:tcW w:w="10995" w:type="dxa"/>
            <w:gridSpan w:val="7"/>
            <w:tcBorders>
              <w:top w:val="nil"/>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t>11. Արդյունքների այլ մակարդակներ արտահայտող այլընտրանքներ</w:t>
            </w:r>
          </w:p>
        </w:tc>
      </w:tr>
      <w:tr w:rsidR="00E54B29" w:rsidRPr="002C565A" w:rsidTr="00890B48">
        <w:trPr>
          <w:trHeight w:val="1040"/>
        </w:trPr>
        <w:tc>
          <w:tcPr>
            <w:tcW w:w="10995" w:type="dxa"/>
            <w:gridSpan w:val="7"/>
            <w:tcBorders>
              <w:top w:val="nil"/>
              <w:left w:val="single" w:sz="18" w:space="0" w:color="000000"/>
              <w:bottom w:val="single" w:sz="8" w:space="0" w:color="000000"/>
              <w:right w:val="single" w:sz="18" w:space="0" w:color="000000"/>
            </w:tcBorders>
            <w:shd w:val="clear" w:color="auto" w:fill="auto"/>
            <w:tcMar>
              <w:top w:w="100" w:type="dxa"/>
              <w:left w:w="100" w:type="dxa"/>
              <w:bottom w:w="100" w:type="dxa"/>
              <w:right w:w="100" w:type="dxa"/>
            </w:tcMar>
          </w:tcPr>
          <w:p w:rsidR="00E54B29" w:rsidRPr="00A86F25"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t>Այլընտրանք # 2 (նվազագույն արդյունքների սցենար)</w:t>
            </w:r>
            <w:r w:rsidR="00A86F25">
              <w:rPr>
                <w:rFonts w:ascii="GHEA Grapalat" w:hAnsi="GHEA Grapalat"/>
                <w:b/>
                <w:sz w:val="24"/>
                <w:szCs w:val="24"/>
                <w:vertAlign w:val="superscript"/>
              </w:rPr>
              <w:t xml:space="preserve"> </w:t>
            </w:r>
          </w:p>
        </w:tc>
      </w:tr>
      <w:tr w:rsidR="00E54B29" w:rsidRPr="002C565A" w:rsidTr="00890B48">
        <w:trPr>
          <w:trHeight w:val="530"/>
        </w:trPr>
        <w:tc>
          <w:tcPr>
            <w:tcW w:w="10995" w:type="dxa"/>
            <w:gridSpan w:val="7"/>
            <w:tcBorders>
              <w:top w:val="nil"/>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t xml:space="preserve">12. Նոր նախաձեռնության իրականացման այլ եղանակներ արտահայտող այլընտրանքներ </w:t>
            </w:r>
          </w:p>
        </w:tc>
      </w:tr>
      <w:tr w:rsidR="00E54B29" w:rsidRPr="002C565A" w:rsidTr="00890B48">
        <w:trPr>
          <w:trHeight w:val="740"/>
        </w:trPr>
        <w:tc>
          <w:tcPr>
            <w:tcW w:w="10995" w:type="dxa"/>
            <w:gridSpan w:val="7"/>
            <w:tcBorders>
              <w:top w:val="nil"/>
              <w:left w:val="single" w:sz="18" w:space="0" w:color="000000"/>
              <w:bottom w:val="single" w:sz="8" w:space="0" w:color="000000"/>
              <w:right w:val="single" w:sz="1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t>Այլընտրանք # 3</w:t>
            </w:r>
          </w:p>
        </w:tc>
      </w:tr>
      <w:tr w:rsidR="00E54B29" w:rsidRPr="002C565A" w:rsidTr="00890B48">
        <w:trPr>
          <w:trHeight w:val="605"/>
        </w:trPr>
        <w:tc>
          <w:tcPr>
            <w:tcW w:w="10995" w:type="dxa"/>
            <w:gridSpan w:val="7"/>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rPr>
            </w:pPr>
            <w:r w:rsidRPr="002C565A">
              <w:rPr>
                <w:rFonts w:ascii="GHEA Grapalat" w:eastAsia="Tahoma" w:hAnsi="GHEA Grapalat" w:cs="Tahoma"/>
                <w:b/>
                <w:sz w:val="24"/>
                <w:szCs w:val="24"/>
              </w:rPr>
              <w:t>Այլընտրանք # ...</w:t>
            </w:r>
          </w:p>
        </w:tc>
      </w:tr>
      <w:tr w:rsidR="00E54B29" w:rsidRPr="002C565A" w:rsidTr="00890B48">
        <w:trPr>
          <w:trHeight w:val="545"/>
        </w:trPr>
        <w:tc>
          <w:tcPr>
            <w:tcW w:w="10995" w:type="dxa"/>
            <w:gridSpan w:val="7"/>
            <w:tcBorders>
              <w:top w:val="nil"/>
              <w:left w:val="single" w:sz="18" w:space="0" w:color="000000"/>
              <w:bottom w:val="single" w:sz="8" w:space="0" w:color="000000"/>
              <w:right w:val="single" w:sz="18" w:space="0" w:color="000000"/>
            </w:tcBorders>
            <w:shd w:val="clear" w:color="auto" w:fill="D9D9D9"/>
            <w:tcMar>
              <w:top w:w="100" w:type="dxa"/>
              <w:left w:w="100" w:type="dxa"/>
              <w:bottom w:w="100" w:type="dxa"/>
              <w:right w:w="100" w:type="dxa"/>
            </w:tcMar>
          </w:tcPr>
          <w:p w:rsidR="00E54B29" w:rsidRPr="002C565A" w:rsidRDefault="0061392F" w:rsidP="00A86F25">
            <w:pPr>
              <w:shd w:val="clear" w:color="auto" w:fill="FFFFFF"/>
              <w:spacing w:before="240" w:after="240"/>
              <w:ind w:right="32"/>
              <w:jc w:val="both"/>
              <w:rPr>
                <w:rFonts w:ascii="GHEA Grapalat" w:hAnsi="GHEA Grapalat"/>
                <w:b/>
                <w:sz w:val="24"/>
                <w:szCs w:val="24"/>
                <w:vertAlign w:val="superscript"/>
              </w:rPr>
            </w:pPr>
            <w:r w:rsidRPr="002C565A">
              <w:rPr>
                <w:rFonts w:ascii="GHEA Grapalat" w:eastAsia="Tahoma" w:hAnsi="GHEA Grapalat" w:cs="Tahoma"/>
                <w:b/>
                <w:sz w:val="24"/>
                <w:szCs w:val="24"/>
              </w:rPr>
              <w:t xml:space="preserve">13.Այլ անհրաժեշտ տեղեկատվություն և հիմնավորումներ </w:t>
            </w:r>
          </w:p>
        </w:tc>
      </w:tr>
      <w:tr w:rsidR="00E54B29" w:rsidRPr="002C565A" w:rsidTr="00890B48">
        <w:trPr>
          <w:trHeight w:val="710"/>
        </w:trPr>
        <w:tc>
          <w:tcPr>
            <w:tcW w:w="10995" w:type="dxa"/>
            <w:gridSpan w:val="7"/>
            <w:tcBorders>
              <w:top w:val="nil"/>
              <w:left w:val="single" w:sz="18" w:space="0" w:color="000000"/>
              <w:bottom w:val="single" w:sz="18" w:space="0" w:color="000000"/>
              <w:right w:val="single" w:sz="18" w:space="0" w:color="000000"/>
            </w:tcBorders>
            <w:shd w:val="clear" w:color="auto" w:fill="auto"/>
            <w:tcMar>
              <w:top w:w="100" w:type="dxa"/>
              <w:left w:w="100" w:type="dxa"/>
              <w:bottom w:w="100" w:type="dxa"/>
              <w:right w:w="100" w:type="dxa"/>
            </w:tcMar>
          </w:tcPr>
          <w:p w:rsidR="00E54B29" w:rsidRPr="002C565A" w:rsidRDefault="00E54B29" w:rsidP="00A86F25">
            <w:pPr>
              <w:shd w:val="clear" w:color="auto" w:fill="FFFFFF"/>
              <w:spacing w:before="240" w:after="240"/>
              <w:ind w:right="32"/>
              <w:jc w:val="both"/>
              <w:rPr>
                <w:rFonts w:ascii="GHEA Grapalat" w:hAnsi="GHEA Grapalat"/>
                <w:b/>
                <w:sz w:val="24"/>
                <w:szCs w:val="24"/>
              </w:rPr>
            </w:pPr>
          </w:p>
        </w:tc>
      </w:tr>
    </w:tbl>
    <w:p w:rsidR="00E54B29" w:rsidRPr="002C565A" w:rsidRDefault="00E54B29" w:rsidP="00A86F25">
      <w:pPr>
        <w:shd w:val="clear" w:color="auto" w:fill="FFFFFF"/>
        <w:spacing w:before="240" w:after="240"/>
        <w:jc w:val="both"/>
        <w:rPr>
          <w:rFonts w:ascii="GHEA Grapalat" w:hAnsi="GHEA Grapalat"/>
          <w:sz w:val="24"/>
          <w:szCs w:val="24"/>
        </w:rPr>
      </w:pPr>
    </w:p>
    <w:sectPr w:rsidR="00E54B29" w:rsidRPr="002C565A" w:rsidSect="00A86F25">
      <w:footerReference w:type="default" r:id="rId9"/>
      <w:pgSz w:w="12240" w:h="15840"/>
      <w:pgMar w:top="900" w:right="28" w:bottom="450" w:left="85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87D" w:rsidRDefault="001B787D">
      <w:pPr>
        <w:spacing w:line="240" w:lineRule="auto"/>
      </w:pPr>
      <w:r>
        <w:separator/>
      </w:r>
    </w:p>
  </w:endnote>
  <w:endnote w:type="continuationSeparator" w:id="0">
    <w:p w:rsidR="001B787D" w:rsidRDefault="001B78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B29" w:rsidRDefault="00E54B2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87D" w:rsidRDefault="001B787D">
      <w:pPr>
        <w:spacing w:line="240" w:lineRule="auto"/>
      </w:pPr>
      <w:r>
        <w:separator/>
      </w:r>
    </w:p>
  </w:footnote>
  <w:footnote w:type="continuationSeparator" w:id="0">
    <w:p w:rsidR="001B787D" w:rsidRDefault="001B787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916E6"/>
    <w:multiLevelType w:val="multilevel"/>
    <w:tmpl w:val="4086C94E"/>
    <w:lvl w:ilvl="0">
      <w:start w:val="1"/>
      <w:numFmt w:val="bullet"/>
      <w:lvlText w:val="●"/>
      <w:lvlJc w:val="left"/>
      <w:pPr>
        <w:ind w:left="0" w:hanging="15"/>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D712167"/>
    <w:multiLevelType w:val="multilevel"/>
    <w:tmpl w:val="374E17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characterSpacingControl w:val="doNotCompress"/>
  <w:footnotePr>
    <w:footnote w:id="-1"/>
    <w:footnote w:id="0"/>
  </w:footnotePr>
  <w:endnotePr>
    <w:endnote w:id="-1"/>
    <w:endnote w:id="0"/>
  </w:endnotePr>
  <w:compat/>
  <w:rsids>
    <w:rsidRoot w:val="00E54B29"/>
    <w:rsid w:val="00151E89"/>
    <w:rsid w:val="001B787D"/>
    <w:rsid w:val="002405F3"/>
    <w:rsid w:val="002C565A"/>
    <w:rsid w:val="004D1974"/>
    <w:rsid w:val="005F2FBF"/>
    <w:rsid w:val="0061392F"/>
    <w:rsid w:val="00890B48"/>
    <w:rsid w:val="00A86F25"/>
    <w:rsid w:val="00C92FB7"/>
    <w:rsid w:val="00E54B29"/>
    <w:rsid w:val="00F378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405F3"/>
  </w:style>
  <w:style w:type="paragraph" w:styleId="Heading1">
    <w:name w:val="heading 1"/>
    <w:basedOn w:val="Normal"/>
    <w:next w:val="Normal"/>
    <w:rsid w:val="002405F3"/>
    <w:pPr>
      <w:keepNext/>
      <w:keepLines/>
      <w:spacing w:before="400" w:after="120"/>
      <w:outlineLvl w:val="0"/>
    </w:pPr>
    <w:rPr>
      <w:sz w:val="40"/>
      <w:szCs w:val="40"/>
    </w:rPr>
  </w:style>
  <w:style w:type="paragraph" w:styleId="Heading2">
    <w:name w:val="heading 2"/>
    <w:basedOn w:val="Normal"/>
    <w:next w:val="Normal"/>
    <w:rsid w:val="002405F3"/>
    <w:pPr>
      <w:keepNext/>
      <w:keepLines/>
      <w:spacing w:before="360" w:after="120"/>
      <w:outlineLvl w:val="1"/>
    </w:pPr>
    <w:rPr>
      <w:sz w:val="32"/>
      <w:szCs w:val="32"/>
    </w:rPr>
  </w:style>
  <w:style w:type="paragraph" w:styleId="Heading3">
    <w:name w:val="heading 3"/>
    <w:basedOn w:val="Normal"/>
    <w:next w:val="Normal"/>
    <w:rsid w:val="002405F3"/>
    <w:pPr>
      <w:keepNext/>
      <w:keepLines/>
      <w:spacing w:before="320" w:after="80"/>
      <w:outlineLvl w:val="2"/>
    </w:pPr>
    <w:rPr>
      <w:color w:val="434343"/>
      <w:sz w:val="28"/>
      <w:szCs w:val="28"/>
    </w:rPr>
  </w:style>
  <w:style w:type="paragraph" w:styleId="Heading4">
    <w:name w:val="heading 4"/>
    <w:basedOn w:val="Normal"/>
    <w:next w:val="Normal"/>
    <w:rsid w:val="002405F3"/>
    <w:pPr>
      <w:keepNext/>
      <w:keepLines/>
      <w:spacing w:before="280" w:after="80"/>
      <w:outlineLvl w:val="3"/>
    </w:pPr>
    <w:rPr>
      <w:color w:val="666666"/>
      <w:sz w:val="24"/>
      <w:szCs w:val="24"/>
    </w:rPr>
  </w:style>
  <w:style w:type="paragraph" w:styleId="Heading5">
    <w:name w:val="heading 5"/>
    <w:basedOn w:val="Normal"/>
    <w:next w:val="Normal"/>
    <w:rsid w:val="002405F3"/>
    <w:pPr>
      <w:keepNext/>
      <w:keepLines/>
      <w:spacing w:before="240" w:after="80"/>
      <w:outlineLvl w:val="4"/>
    </w:pPr>
    <w:rPr>
      <w:color w:val="666666"/>
    </w:rPr>
  </w:style>
  <w:style w:type="paragraph" w:styleId="Heading6">
    <w:name w:val="heading 6"/>
    <w:basedOn w:val="Normal"/>
    <w:next w:val="Normal"/>
    <w:rsid w:val="002405F3"/>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405F3"/>
    <w:pPr>
      <w:keepNext/>
      <w:keepLines/>
      <w:spacing w:after="60"/>
    </w:pPr>
    <w:rPr>
      <w:sz w:val="52"/>
      <w:szCs w:val="52"/>
    </w:rPr>
  </w:style>
  <w:style w:type="paragraph" w:styleId="Subtitle">
    <w:name w:val="Subtitle"/>
    <w:basedOn w:val="Normal"/>
    <w:next w:val="Normal"/>
    <w:rsid w:val="002405F3"/>
    <w:pPr>
      <w:keepNext/>
      <w:keepLines/>
      <w:spacing w:after="320"/>
    </w:pPr>
    <w:rPr>
      <w:color w:val="666666"/>
      <w:sz w:val="30"/>
      <w:szCs w:val="30"/>
    </w:rPr>
  </w:style>
  <w:style w:type="table" w:customStyle="1" w:styleId="a">
    <w:basedOn w:val="TableNormal"/>
    <w:rsid w:val="002405F3"/>
    <w:tblPr>
      <w:tblStyleRowBandSize w:val="1"/>
      <w:tblStyleColBandSize w:val="1"/>
      <w:tblInd w:w="0" w:type="dxa"/>
      <w:tblCellMar>
        <w:top w:w="100" w:type="dxa"/>
        <w:left w:w="100" w:type="dxa"/>
        <w:bottom w:w="100" w:type="dxa"/>
        <w:right w:w="100" w:type="dxa"/>
      </w:tblCellMar>
    </w:tblPr>
  </w:style>
  <w:style w:type="table" w:customStyle="1" w:styleId="a0">
    <w:basedOn w:val="TableNormal"/>
    <w:rsid w:val="002405F3"/>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escs.am/files/files/2021-01-27/02f0dff1c89f81255e1565d97804fcc6.pdf" TargetMode="External"/><Relationship Id="rId3" Type="http://schemas.openxmlformats.org/officeDocument/2006/relationships/settings" Target="settings.xml"/><Relationship Id="rId7" Type="http://schemas.openxmlformats.org/officeDocument/2006/relationships/hyperlink" Target="https://escs.am/files/files/2021-01-27/02f0dff1c89f81255e1565d97804fcc6.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3106</Words>
  <Characters>17706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dc:creator>
  <cp:keywords>https:/mul2-edu.gov.am/tasks/994719/oneclick/516e48ff0c1d6f16433dcafd8f8739656f130a568fa7be63273e4a1b44f386b6.docx?token=914c6737f8a5ac399c38eb23a522fd28</cp:keywords>
  <cp:lastModifiedBy>Lilit</cp:lastModifiedBy>
  <cp:revision>2</cp:revision>
  <dcterms:created xsi:type="dcterms:W3CDTF">2022-03-15T06:47:00Z</dcterms:created>
  <dcterms:modified xsi:type="dcterms:W3CDTF">2022-03-15T06:47:00Z</dcterms:modified>
</cp:coreProperties>
</file>